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AFE4E">
      <w:pPr>
        <w:spacing w:after="0" w:line="240" w:lineRule="auto"/>
        <w:jc w:val="center"/>
        <w:rPr>
          <w:rFonts w:ascii="Times New Roman" w:hAnsi="Times New Roman" w:eastAsia="Times New Roman" w:cs="Times New Roman"/>
          <w:color w:val="auto"/>
          <w:sz w:val="26"/>
          <w:szCs w:val="26"/>
          <w:lang w:eastAsia="ru-RU"/>
        </w:rPr>
      </w:pPr>
      <w:bookmarkStart w:id="0" w:name="_GoBack"/>
      <w:r>
        <w:rPr>
          <w:rFonts w:ascii="Times New Roman" w:hAnsi="Times New Roman" w:cs="Times New Roman"/>
          <w:color w:val="auto"/>
          <w:sz w:val="26"/>
          <w:szCs w:val="26"/>
          <w:lang w:eastAsia="ru-RU"/>
        </w:rPr>
        <w:drawing>
          <wp:anchor distT="0" distB="0" distL="114300" distR="114300" simplePos="0" relativeHeight="251659264" behindDoc="0" locked="0" layoutInCell="1" allowOverlap="1">
            <wp:simplePos x="0" y="0"/>
            <wp:positionH relativeFrom="margin">
              <wp:posOffset>-835025</wp:posOffset>
            </wp:positionH>
            <wp:positionV relativeFrom="margin">
              <wp:posOffset>-13335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6"/>
          <w:szCs w:val="26"/>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42AA504">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«Всероссийская академия внешней торговли</w:t>
      </w:r>
    </w:p>
    <w:p w14:paraId="33096A83">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Министерства экономического развития Российской Федерации»»</w:t>
      </w:r>
    </w:p>
    <w:p w14:paraId="0B47F830">
      <w:pPr>
        <w:spacing w:after="0" w:line="240"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6308FFAF">
      <w:pPr>
        <w:spacing w:after="0" w:line="240" w:lineRule="auto"/>
        <w:jc w:val="center"/>
        <w:rPr>
          <w:rFonts w:ascii="Times New Roman" w:hAnsi="Times New Roman" w:eastAsia="Calibri" w:cs="Times New Roman"/>
          <w:b/>
          <w:bCs/>
          <w:caps/>
          <w:color w:val="auto"/>
          <w:sz w:val="26"/>
          <w:szCs w:val="26"/>
          <w:lang w:eastAsia="ru-RU"/>
        </w:rPr>
      </w:pPr>
      <w:r>
        <w:rPr>
          <w:rFonts w:ascii="Times New Roman" w:hAnsi="Times New Roman" w:eastAsia="Calibri" w:cs="Times New Roman"/>
          <w:b/>
          <w:bCs/>
          <w:caps/>
          <w:color w:val="auto"/>
          <w:sz w:val="26"/>
          <w:szCs w:val="26"/>
          <w:lang w:eastAsia="ru-RU"/>
        </w:rPr>
        <w:t>КАФЕДРА «ЕстественныЕ и социально-гуманитарныЕ науки»</w:t>
      </w:r>
    </w:p>
    <w:p w14:paraId="6B45C9E4">
      <w:pPr>
        <w:spacing w:after="0" w:line="240" w:lineRule="auto"/>
        <w:jc w:val="center"/>
        <w:rPr>
          <w:rFonts w:ascii="Times New Roman" w:hAnsi="Times New Roman" w:eastAsia="Calibri" w:cs="Times New Roman"/>
          <w:b/>
          <w:bCs/>
          <w:caps/>
          <w:color w:val="auto"/>
          <w:sz w:val="28"/>
          <w:szCs w:val="28"/>
          <w:lang w:eastAsia="ru-RU"/>
        </w:rPr>
      </w:pPr>
    </w:p>
    <w:p w14:paraId="31D693D3">
      <w:pPr>
        <w:spacing w:after="0" w:line="240" w:lineRule="auto"/>
        <w:rPr>
          <w:rFonts w:ascii="Times New Roman" w:hAnsi="Times New Roman" w:eastAsia="Calibri" w:cs="Times New Roman"/>
          <w:b/>
          <w:bCs/>
          <w:caps/>
          <w:color w:val="auto"/>
          <w:sz w:val="28"/>
          <w:szCs w:val="28"/>
          <w:lang w:eastAsia="ru-RU"/>
        </w:rPr>
      </w:pPr>
    </w:p>
    <w:p w14:paraId="188B1FB3">
      <w:pPr>
        <w:pStyle w:val="39"/>
        <w:rPr>
          <w:rFonts w:eastAsia="Times New Roman"/>
          <w:b/>
          <w:bCs/>
          <w:color w:val="auto"/>
        </w:rPr>
      </w:pPr>
      <w:r>
        <w:rPr>
          <w:color w:val="auto"/>
          <w:lang w:eastAsia="ru-RU"/>
        </w:rPr>
        <w:drawing>
          <wp:inline distT="0" distB="0" distL="0" distR="0">
            <wp:extent cx="5940425" cy="2628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C4BD74B">
      <w:pPr>
        <w:keepNext/>
        <w:keepLines/>
        <w:spacing w:after="0" w:line="240" w:lineRule="auto"/>
        <w:jc w:val="center"/>
        <w:rPr>
          <w:rFonts w:ascii="Times New Roman" w:hAnsi="Times New Roman" w:eastAsia="Times New Roman" w:cs="Times New Roman"/>
          <w:b/>
          <w:bCs/>
          <w:color w:val="auto"/>
          <w:sz w:val="28"/>
          <w:szCs w:val="28"/>
        </w:rPr>
      </w:pPr>
    </w:p>
    <w:p w14:paraId="748F13BC">
      <w:pPr>
        <w:keepNext/>
        <w:keepLines/>
        <w:spacing w:after="0" w:line="240" w:lineRule="auto"/>
        <w:jc w:val="center"/>
        <w:rPr>
          <w:rFonts w:ascii="Times New Roman" w:hAnsi="Times New Roman" w:eastAsia="Times New Roman" w:cs="Times New Roman"/>
          <w:b/>
          <w:bCs/>
          <w:color w:val="auto"/>
          <w:sz w:val="28"/>
          <w:szCs w:val="28"/>
        </w:rPr>
      </w:pPr>
    </w:p>
    <w:p w14:paraId="2FF51C0B">
      <w:pPr>
        <w:keepNext/>
        <w:keepLines/>
        <w:spacing w:after="0" w:line="240" w:lineRule="auto"/>
        <w:jc w:val="center"/>
        <w:rPr>
          <w:rFonts w:ascii="Times New Roman" w:hAnsi="Times New Roman" w:eastAsia="Times New Roman" w:cs="Times New Roman"/>
          <w:b/>
          <w:bCs/>
          <w:color w:val="auto"/>
          <w:sz w:val="28"/>
          <w:szCs w:val="28"/>
        </w:rPr>
      </w:pPr>
    </w:p>
    <w:p w14:paraId="69419880">
      <w:pPr>
        <w:keepNext/>
        <w:keepLines/>
        <w:spacing w:after="0" w:line="240" w:lineRule="auto"/>
        <w:jc w:val="center"/>
        <w:rPr>
          <w:rFonts w:ascii="Times New Roman" w:hAnsi="Times New Roman" w:eastAsia="Times New Roman" w:cs="Times New Roman"/>
          <w:bCs/>
          <w:color w:val="auto"/>
          <w:sz w:val="26"/>
          <w:szCs w:val="26"/>
        </w:rPr>
      </w:pPr>
      <w:r>
        <w:rPr>
          <w:rFonts w:ascii="Times New Roman" w:hAnsi="Times New Roman" w:eastAsia="Times New Roman" w:cs="Times New Roman"/>
          <w:b/>
          <w:bCs/>
          <w:color w:val="auto"/>
          <w:sz w:val="26"/>
          <w:szCs w:val="26"/>
        </w:rPr>
        <w:t>РАБОЧАЯ ПРОГРАММА УЧЕБНОЙ ДИСЦИПЛИНЫ</w:t>
      </w:r>
    </w:p>
    <w:p w14:paraId="148463C8">
      <w:pPr>
        <w:keepNext/>
        <w:keepLines/>
        <w:spacing w:after="0" w:line="240" w:lineRule="auto"/>
        <w:jc w:val="center"/>
        <w:rPr>
          <w:rFonts w:ascii="Times New Roman" w:hAnsi="Times New Roman" w:eastAsia="Times New Roman" w:cs="Times New Roman"/>
          <w:bCs/>
          <w:color w:val="auto"/>
          <w:sz w:val="26"/>
          <w:szCs w:val="26"/>
        </w:rPr>
      </w:pPr>
    </w:p>
    <w:p w14:paraId="35F4BE1B">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«ДЕЛОПРОИЗВОДСТВО»</w:t>
      </w:r>
    </w:p>
    <w:p w14:paraId="092DF278">
      <w:pPr>
        <w:suppressAutoHyphens/>
        <w:spacing w:after="0" w:line="240" w:lineRule="auto"/>
        <w:jc w:val="center"/>
        <w:rPr>
          <w:rFonts w:ascii="Times New Roman" w:hAnsi="Times New Roman" w:eastAsia="Calibri" w:cs="Times New Roman"/>
          <w:color w:val="auto"/>
          <w:sz w:val="26"/>
          <w:szCs w:val="26"/>
          <w:lang w:eastAsia="ru-RU"/>
        </w:rPr>
      </w:pPr>
    </w:p>
    <w:p w14:paraId="42BBA535">
      <w:pPr>
        <w:spacing w:after="0" w:line="240"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 направлению подготовки 38.03.02 «Менеджмент»</w:t>
      </w:r>
    </w:p>
    <w:p w14:paraId="33BDC443">
      <w:pPr>
        <w:spacing w:after="0" w:line="240" w:lineRule="auto"/>
        <w:jc w:val="center"/>
        <w:rPr>
          <w:rFonts w:ascii="Arial" w:hAnsi="Arial" w:eastAsia="Times New Roman" w:cs="Arial"/>
          <w:color w:val="auto"/>
          <w:sz w:val="26"/>
          <w:szCs w:val="26"/>
          <w:u w:val="single"/>
          <w:lang w:eastAsia="ru-RU"/>
        </w:rPr>
      </w:pPr>
      <w:r>
        <w:rPr>
          <w:rFonts w:ascii="Times New Roman" w:hAnsi="Times New Roman" w:eastAsia="Calibri" w:cs="Times New Roman"/>
          <w:color w:val="auto"/>
          <w:sz w:val="26"/>
          <w:szCs w:val="26"/>
          <w:lang w:eastAsia="ru-RU"/>
        </w:rPr>
        <w:t>Направленность (профиль) «Государственное и муниципальное управление»</w:t>
      </w:r>
    </w:p>
    <w:p w14:paraId="121F084C">
      <w:pPr>
        <w:spacing w:after="0" w:line="240" w:lineRule="auto"/>
        <w:jc w:val="center"/>
        <w:rPr>
          <w:rFonts w:ascii="Arial" w:hAnsi="Arial" w:eastAsia="Times New Roman" w:cs="Arial"/>
          <w:i/>
          <w:color w:val="auto"/>
          <w:sz w:val="26"/>
          <w:szCs w:val="26"/>
          <w:u w:val="single"/>
          <w:lang w:eastAsia="ru-RU"/>
        </w:rPr>
      </w:pPr>
      <w:r>
        <w:rPr>
          <w:rFonts w:ascii="Times New Roman" w:hAnsi="Times New Roman" w:eastAsia="Times New Roman" w:cs="Times New Roman"/>
          <w:i/>
          <w:color w:val="auto"/>
          <w:sz w:val="26"/>
          <w:szCs w:val="26"/>
          <w:lang w:eastAsia="ru-RU"/>
        </w:rPr>
        <w:t>(уровень бакалавриата)</w:t>
      </w:r>
    </w:p>
    <w:p w14:paraId="704CFD9C">
      <w:pPr>
        <w:spacing w:after="0" w:line="240" w:lineRule="auto"/>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(Дисциплина по выбору, части, формируемой участниками </w:t>
      </w:r>
    </w:p>
    <w:p w14:paraId="7035FA59">
      <w:pPr>
        <w:spacing w:after="0" w:line="240" w:lineRule="auto"/>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образовательных отношений)</w:t>
      </w:r>
    </w:p>
    <w:p w14:paraId="4B8E09CD">
      <w:pPr>
        <w:spacing w:after="0" w:line="240" w:lineRule="auto"/>
        <w:jc w:val="center"/>
        <w:rPr>
          <w:rFonts w:ascii="Times New Roman" w:hAnsi="Times New Roman" w:eastAsia="Calibri" w:cs="Times New Roman"/>
          <w:i/>
          <w:color w:val="auto"/>
          <w:sz w:val="26"/>
          <w:szCs w:val="26"/>
          <w:lang w:eastAsia="ru-RU"/>
        </w:rPr>
      </w:pPr>
    </w:p>
    <w:p w14:paraId="231ACE2C">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Форма обучения (очная/ очно-заочная)</w:t>
      </w:r>
    </w:p>
    <w:p w14:paraId="56643983">
      <w:pPr>
        <w:suppressAutoHyphens/>
        <w:spacing w:after="0" w:line="240" w:lineRule="auto"/>
        <w:jc w:val="center"/>
        <w:rPr>
          <w:rFonts w:ascii="Times New Roman" w:hAnsi="Times New Roman" w:eastAsia="Calibri" w:cs="Times New Roman"/>
          <w:color w:val="auto"/>
          <w:sz w:val="28"/>
          <w:szCs w:val="28"/>
          <w:lang w:eastAsia="ru-RU"/>
        </w:rPr>
      </w:pPr>
    </w:p>
    <w:p w14:paraId="5DFF3406">
      <w:pPr>
        <w:suppressAutoHyphens/>
        <w:spacing w:after="0" w:line="240" w:lineRule="auto"/>
        <w:jc w:val="center"/>
        <w:rPr>
          <w:rFonts w:ascii="Times New Roman" w:hAnsi="Times New Roman" w:eastAsia="Calibri" w:cs="Times New Roman"/>
          <w:color w:val="auto"/>
          <w:sz w:val="28"/>
          <w:szCs w:val="28"/>
          <w:lang w:eastAsia="ru-RU"/>
        </w:rPr>
      </w:pPr>
    </w:p>
    <w:p w14:paraId="227BB76D">
      <w:pPr>
        <w:suppressAutoHyphens/>
        <w:spacing w:after="0" w:line="240" w:lineRule="auto"/>
        <w:jc w:val="center"/>
        <w:rPr>
          <w:rFonts w:ascii="Times New Roman" w:hAnsi="Times New Roman" w:eastAsia="Calibri" w:cs="Times New Roman"/>
          <w:color w:val="auto"/>
          <w:sz w:val="28"/>
          <w:szCs w:val="28"/>
          <w:lang w:eastAsia="ru-RU"/>
        </w:rPr>
      </w:pPr>
    </w:p>
    <w:p w14:paraId="7F38A3FD">
      <w:pPr>
        <w:suppressAutoHyphens/>
        <w:spacing w:after="0" w:line="240" w:lineRule="auto"/>
        <w:jc w:val="center"/>
        <w:rPr>
          <w:rFonts w:ascii="Times New Roman" w:hAnsi="Times New Roman" w:eastAsia="Calibri" w:cs="Times New Roman"/>
          <w:color w:val="auto"/>
          <w:sz w:val="28"/>
          <w:szCs w:val="28"/>
          <w:lang w:eastAsia="ru-RU"/>
        </w:rPr>
      </w:pPr>
    </w:p>
    <w:p w14:paraId="2D8C412F">
      <w:pPr>
        <w:suppressAutoHyphens/>
        <w:spacing w:after="0" w:line="240" w:lineRule="auto"/>
        <w:rPr>
          <w:rFonts w:ascii="Times New Roman" w:hAnsi="Times New Roman" w:eastAsia="Calibri" w:cs="Times New Roman"/>
          <w:color w:val="auto"/>
          <w:sz w:val="28"/>
          <w:szCs w:val="28"/>
          <w:lang w:eastAsia="ru-RU"/>
        </w:rPr>
      </w:pPr>
    </w:p>
    <w:p w14:paraId="36EAA135">
      <w:pPr>
        <w:suppressAutoHyphens/>
        <w:spacing w:after="0" w:line="240" w:lineRule="auto"/>
        <w:jc w:val="center"/>
        <w:rPr>
          <w:rFonts w:ascii="Times New Roman" w:hAnsi="Times New Roman" w:eastAsia="Calibri" w:cs="Times New Roman"/>
          <w:color w:val="auto"/>
          <w:sz w:val="28"/>
          <w:szCs w:val="28"/>
          <w:lang w:eastAsia="ru-RU"/>
        </w:rPr>
      </w:pPr>
    </w:p>
    <w:p w14:paraId="15CD0C8E">
      <w:pPr>
        <w:suppressAutoHyphens/>
        <w:spacing w:after="0" w:line="240" w:lineRule="auto"/>
        <w:jc w:val="center"/>
        <w:rPr>
          <w:rFonts w:ascii="Times New Roman" w:hAnsi="Times New Roman" w:eastAsia="Calibri" w:cs="Times New Roman"/>
          <w:color w:val="auto"/>
          <w:sz w:val="28"/>
          <w:szCs w:val="28"/>
          <w:lang w:eastAsia="ru-RU"/>
        </w:rPr>
      </w:pPr>
    </w:p>
    <w:p w14:paraId="6237423F">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Петропавловск-Камчатский</w:t>
      </w:r>
    </w:p>
    <w:p w14:paraId="7CF55C7A">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 год</w:t>
      </w:r>
    </w:p>
    <w:p w14:paraId="1F7A1AD2">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2A63A87B">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31F7BDE5">
      <w:pPr>
        <w:spacing w:line="240" w:lineRule="auto"/>
        <w:ind w:firstLine="72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Делопроизводство</w:t>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4534B44">
      <w:pPr>
        <w:pStyle w:val="57"/>
        <w:spacing w:line="360" w:lineRule="auto"/>
        <w:jc w:val="both"/>
        <w:rPr>
          <w:color w:val="auto"/>
        </w:rPr>
      </w:pPr>
    </w:p>
    <w:p w14:paraId="1AFF92F3">
      <w:pPr>
        <w:pStyle w:val="57"/>
        <w:spacing w:line="360" w:lineRule="auto"/>
        <w:jc w:val="both"/>
        <w:rPr>
          <w:rFonts w:ascii="Times New Roman" w:hAnsi="Times New Roman" w:eastAsia="MS Mincho" w:cs="Times New Roman"/>
          <w:b w:val="0"/>
          <w:color w:val="auto"/>
          <w:sz w:val="24"/>
          <w:szCs w:val="24"/>
        </w:rPr>
      </w:pPr>
    </w:p>
    <w:p w14:paraId="59B54101">
      <w:pPr>
        <w:pStyle w:val="57"/>
        <w:spacing w:line="360" w:lineRule="auto"/>
        <w:jc w:val="both"/>
        <w:rPr>
          <w:rFonts w:ascii="Times New Roman" w:hAnsi="Times New Roman" w:cs="Times New Roman"/>
          <w:b w:val="0"/>
          <w:color w:val="auto"/>
          <w:sz w:val="24"/>
          <w:szCs w:val="24"/>
        </w:rPr>
      </w:pPr>
    </w:p>
    <w:p w14:paraId="198B9D34">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cs="Times New Roman"/>
          <w:b/>
          <w:color w:val="auto"/>
        </w:rPr>
        <w:t>Составитель:</w:t>
      </w:r>
      <w:r>
        <w:rPr>
          <w:rFonts w:ascii="Times New Roman" w:hAnsi="Times New Roman" w:eastAsia="Calibri" w:cs="Times New Roman"/>
          <w:color w:val="auto"/>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C1AA591">
      <w:pPr>
        <w:pStyle w:val="44"/>
        <w:shd w:val="clear" w:color="auto" w:fill="auto"/>
        <w:spacing w:before="0" w:line="360" w:lineRule="auto"/>
        <w:jc w:val="both"/>
        <w:rPr>
          <w:rFonts w:eastAsia="Calibri"/>
          <w:b/>
          <w:color w:val="auto"/>
          <w:sz w:val="24"/>
          <w:szCs w:val="24"/>
        </w:rPr>
      </w:pPr>
    </w:p>
    <w:p w14:paraId="454E5EB4">
      <w:pPr>
        <w:suppressAutoHyphens/>
        <w:spacing w:after="0" w:line="360" w:lineRule="auto"/>
        <w:jc w:val="both"/>
        <w:rPr>
          <w:rFonts w:ascii="Times New Roman" w:hAnsi="Times New Roman" w:eastAsia="Calibri" w:cs="Times New Roman"/>
          <w:color w:val="auto"/>
          <w:sz w:val="24"/>
          <w:szCs w:val="24"/>
          <w:lang w:eastAsia="ru-RU"/>
        </w:rPr>
      </w:pPr>
    </w:p>
    <w:p w14:paraId="6A93ED9D">
      <w:pPr>
        <w:pStyle w:val="44"/>
        <w:shd w:val="clear" w:color="auto" w:fill="auto"/>
        <w:spacing w:before="0" w:line="360" w:lineRule="auto"/>
        <w:jc w:val="both"/>
        <w:rPr>
          <w:rFonts w:ascii="Times New Roman" w:hAnsi="Times New Roman" w:eastAsia="Calibri"/>
          <w:b/>
          <w:color w:val="auto"/>
          <w:sz w:val="24"/>
          <w:szCs w:val="24"/>
        </w:rPr>
      </w:pPr>
    </w:p>
    <w:p w14:paraId="480F9227">
      <w:pPr>
        <w:pStyle w:val="44"/>
        <w:shd w:val="clear" w:color="auto" w:fill="auto"/>
        <w:spacing w:before="0" w:line="360" w:lineRule="auto"/>
        <w:jc w:val="both"/>
        <w:rPr>
          <w:rFonts w:ascii="Times New Roman" w:hAnsi="Times New Roman" w:eastAsia="Calibri"/>
          <w:b/>
          <w:color w:val="auto"/>
          <w:sz w:val="24"/>
          <w:szCs w:val="24"/>
        </w:rPr>
      </w:pPr>
    </w:p>
    <w:p w14:paraId="1866AE26">
      <w:pPr>
        <w:suppressAutoHyphens/>
        <w:spacing w:after="0"/>
        <w:jc w:val="both"/>
        <w:rPr>
          <w:rFonts w:ascii="Times New Roman" w:hAnsi="Times New Roman" w:eastAsia="Calibri" w:cs="Times New Roman"/>
          <w:color w:val="auto"/>
        </w:rPr>
      </w:pPr>
    </w:p>
    <w:p w14:paraId="3633A253">
      <w:pPr>
        <w:suppressAutoHyphens/>
        <w:spacing w:after="0"/>
        <w:jc w:val="both"/>
        <w:rPr>
          <w:rFonts w:ascii="Times New Roman" w:hAnsi="Times New Roman" w:eastAsia="Calibri" w:cs="Times New Roman"/>
          <w:color w:val="auto"/>
        </w:rPr>
      </w:pPr>
    </w:p>
    <w:p w14:paraId="75E71EAB">
      <w:pPr>
        <w:suppressAutoHyphens/>
        <w:spacing w:after="0"/>
        <w:jc w:val="both"/>
        <w:rPr>
          <w:rFonts w:ascii="Times New Roman" w:hAnsi="Times New Roman" w:eastAsia="Calibri" w:cs="Times New Roman"/>
          <w:color w:val="auto"/>
        </w:rPr>
      </w:pPr>
    </w:p>
    <w:p w14:paraId="3E908221">
      <w:pPr>
        <w:suppressAutoHyphens/>
        <w:spacing w:after="0"/>
        <w:jc w:val="both"/>
        <w:rPr>
          <w:rFonts w:ascii="Times New Roman" w:hAnsi="Times New Roman" w:eastAsia="Calibri" w:cs="Times New Roman"/>
          <w:color w:val="auto"/>
        </w:rPr>
      </w:pPr>
    </w:p>
    <w:p w14:paraId="48DCF724">
      <w:pPr>
        <w:suppressAutoHyphens/>
        <w:spacing w:after="0"/>
        <w:jc w:val="both"/>
        <w:rPr>
          <w:rFonts w:ascii="Times New Roman" w:hAnsi="Times New Roman" w:eastAsia="Calibri" w:cs="Times New Roman"/>
          <w:color w:val="auto"/>
        </w:rPr>
      </w:pPr>
    </w:p>
    <w:p w14:paraId="60020109">
      <w:pPr>
        <w:suppressAutoHyphens/>
        <w:spacing w:after="0"/>
        <w:jc w:val="both"/>
        <w:rPr>
          <w:rFonts w:ascii="Times New Roman" w:hAnsi="Times New Roman" w:eastAsia="Calibri" w:cs="Times New Roman"/>
          <w:color w:val="auto"/>
        </w:rPr>
      </w:pPr>
    </w:p>
    <w:p w14:paraId="47EE91C2">
      <w:pPr>
        <w:suppressAutoHyphens/>
        <w:spacing w:after="0"/>
        <w:jc w:val="both"/>
        <w:rPr>
          <w:rFonts w:ascii="Times New Roman" w:hAnsi="Times New Roman" w:eastAsia="Calibri" w:cs="Times New Roman"/>
          <w:color w:val="auto"/>
        </w:rPr>
      </w:pPr>
    </w:p>
    <w:p w14:paraId="265A9100">
      <w:pPr>
        <w:suppressAutoHyphens/>
        <w:spacing w:after="0" w:line="240" w:lineRule="auto"/>
        <w:rPr>
          <w:rFonts w:ascii="Times New Roman" w:hAnsi="Times New Roman" w:eastAsia="Times New Roman" w:cs="Times New Roman"/>
          <w:color w:val="auto"/>
          <w:sz w:val="24"/>
          <w:szCs w:val="24"/>
          <w:lang w:eastAsia="ru-RU"/>
        </w:rPr>
      </w:pPr>
    </w:p>
    <w:p w14:paraId="7B797873">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E0ED09B">
      <w:pPr>
        <w:spacing w:after="0" w:line="240" w:lineRule="auto"/>
        <w:jc w:val="center"/>
        <w:rPr>
          <w:rFonts w:ascii="Times New Roman" w:hAnsi="Times New Roman" w:eastAsia="Calibri" w:cs="Times New Roman"/>
          <w:b/>
          <w:color w:val="auto"/>
          <w:sz w:val="24"/>
          <w:szCs w:val="24"/>
        </w:rPr>
      </w:pPr>
    </w:p>
    <w:p w14:paraId="1965BBD4">
      <w:pPr>
        <w:spacing w:after="0" w:line="240" w:lineRule="auto"/>
        <w:jc w:val="center"/>
        <w:rPr>
          <w:rFonts w:ascii="Times New Roman" w:hAnsi="Times New Roman" w:eastAsia="Calibri" w:cs="Times New Roman"/>
          <w:b/>
          <w:color w:val="auto"/>
          <w:sz w:val="24"/>
          <w:szCs w:val="24"/>
        </w:rPr>
      </w:pPr>
    </w:p>
    <w:p w14:paraId="6EE36EAF">
      <w:pPr>
        <w:spacing w:after="0" w:line="240" w:lineRule="auto"/>
        <w:jc w:val="center"/>
        <w:rPr>
          <w:rFonts w:ascii="Times New Roman" w:hAnsi="Times New Roman" w:eastAsia="Calibri" w:cs="Times New Roman"/>
          <w:b/>
          <w:color w:val="auto"/>
          <w:sz w:val="24"/>
          <w:szCs w:val="24"/>
        </w:rPr>
      </w:pPr>
    </w:p>
    <w:p w14:paraId="261A1208">
      <w:pPr>
        <w:spacing w:after="0" w:line="240" w:lineRule="auto"/>
        <w:jc w:val="center"/>
        <w:rPr>
          <w:rFonts w:ascii="Times New Roman" w:hAnsi="Times New Roman" w:eastAsia="Calibri" w:cs="Times New Roman"/>
          <w:b/>
          <w:color w:val="auto"/>
          <w:sz w:val="24"/>
          <w:szCs w:val="24"/>
        </w:rPr>
      </w:pPr>
    </w:p>
    <w:p w14:paraId="51328A75">
      <w:pPr>
        <w:spacing w:after="0" w:line="240" w:lineRule="auto"/>
        <w:jc w:val="center"/>
        <w:rPr>
          <w:rFonts w:ascii="Times New Roman" w:hAnsi="Times New Roman" w:eastAsia="Calibri" w:cs="Times New Roman"/>
          <w:b/>
          <w:color w:val="auto"/>
          <w:sz w:val="24"/>
          <w:szCs w:val="24"/>
        </w:rPr>
      </w:pPr>
    </w:p>
    <w:p w14:paraId="1AF68445">
      <w:pPr>
        <w:spacing w:after="0" w:line="240" w:lineRule="auto"/>
        <w:jc w:val="center"/>
        <w:rPr>
          <w:rFonts w:ascii="Times New Roman" w:hAnsi="Times New Roman" w:eastAsia="Calibri" w:cs="Times New Roman"/>
          <w:b/>
          <w:color w:val="auto"/>
          <w:sz w:val="24"/>
          <w:szCs w:val="24"/>
        </w:rPr>
      </w:pPr>
    </w:p>
    <w:p w14:paraId="7E3D15C4">
      <w:pPr>
        <w:spacing w:after="0" w:line="240" w:lineRule="auto"/>
        <w:jc w:val="center"/>
        <w:rPr>
          <w:rFonts w:ascii="Times New Roman" w:hAnsi="Times New Roman" w:eastAsia="Calibri" w:cs="Times New Roman"/>
          <w:b/>
          <w:color w:val="auto"/>
          <w:sz w:val="24"/>
          <w:szCs w:val="24"/>
        </w:rPr>
      </w:pPr>
    </w:p>
    <w:p w14:paraId="08790415">
      <w:pPr>
        <w:spacing w:after="0" w:line="240" w:lineRule="auto"/>
        <w:jc w:val="center"/>
        <w:rPr>
          <w:rFonts w:ascii="Times New Roman" w:hAnsi="Times New Roman" w:eastAsia="Calibri" w:cs="Times New Roman"/>
          <w:b/>
          <w:color w:val="auto"/>
          <w:sz w:val="24"/>
          <w:szCs w:val="24"/>
        </w:rPr>
      </w:pPr>
    </w:p>
    <w:p w14:paraId="259E411E">
      <w:pPr>
        <w:spacing w:after="0" w:line="240" w:lineRule="auto"/>
        <w:jc w:val="center"/>
        <w:rPr>
          <w:rFonts w:ascii="Times New Roman" w:hAnsi="Times New Roman" w:eastAsia="Calibri" w:cs="Times New Roman"/>
          <w:b/>
          <w:color w:val="auto"/>
          <w:sz w:val="24"/>
          <w:szCs w:val="24"/>
        </w:rPr>
      </w:pPr>
    </w:p>
    <w:p w14:paraId="4334EB2C">
      <w:pPr>
        <w:spacing w:after="0" w:line="240" w:lineRule="auto"/>
        <w:jc w:val="center"/>
        <w:rPr>
          <w:rFonts w:ascii="Times New Roman" w:hAnsi="Times New Roman" w:eastAsia="Calibri" w:cs="Times New Roman"/>
          <w:b/>
          <w:color w:val="auto"/>
          <w:sz w:val="24"/>
          <w:szCs w:val="24"/>
        </w:rPr>
      </w:pPr>
    </w:p>
    <w:p w14:paraId="602ED791">
      <w:pPr>
        <w:spacing w:after="0" w:line="240" w:lineRule="auto"/>
        <w:jc w:val="center"/>
        <w:rPr>
          <w:rFonts w:ascii="Times New Roman" w:hAnsi="Times New Roman" w:eastAsia="Calibri" w:cs="Times New Roman"/>
          <w:b/>
          <w:color w:val="auto"/>
          <w:sz w:val="24"/>
          <w:szCs w:val="24"/>
        </w:rPr>
      </w:pPr>
    </w:p>
    <w:p w14:paraId="0010B4B0">
      <w:pPr>
        <w:spacing w:after="0" w:line="240" w:lineRule="auto"/>
        <w:jc w:val="center"/>
        <w:rPr>
          <w:rFonts w:ascii="Times New Roman" w:hAnsi="Times New Roman" w:eastAsia="Calibri" w:cs="Times New Roman"/>
          <w:b/>
          <w:color w:val="auto"/>
          <w:sz w:val="24"/>
          <w:szCs w:val="24"/>
        </w:rPr>
      </w:pPr>
    </w:p>
    <w:p w14:paraId="1BF083B4">
      <w:pPr>
        <w:spacing w:after="0" w:line="240" w:lineRule="auto"/>
        <w:jc w:val="center"/>
        <w:rPr>
          <w:rFonts w:ascii="Times New Roman" w:hAnsi="Times New Roman" w:eastAsia="Calibri" w:cs="Times New Roman"/>
          <w:b/>
          <w:color w:val="auto"/>
          <w:sz w:val="24"/>
          <w:szCs w:val="24"/>
        </w:rPr>
      </w:pPr>
    </w:p>
    <w:p w14:paraId="74F959F8">
      <w:pPr>
        <w:spacing w:after="0" w:line="240" w:lineRule="auto"/>
        <w:jc w:val="center"/>
        <w:rPr>
          <w:rFonts w:ascii="Times New Roman" w:hAnsi="Times New Roman" w:eastAsia="Calibri" w:cs="Times New Roman"/>
          <w:b/>
          <w:color w:val="auto"/>
          <w:sz w:val="24"/>
          <w:szCs w:val="24"/>
        </w:rPr>
      </w:pPr>
    </w:p>
    <w:p w14:paraId="1CFD74CF">
      <w:pPr>
        <w:spacing w:after="0" w:line="240" w:lineRule="auto"/>
        <w:jc w:val="center"/>
        <w:rPr>
          <w:rFonts w:ascii="Times New Roman" w:hAnsi="Times New Roman" w:eastAsia="Calibri" w:cs="Times New Roman"/>
          <w:b/>
          <w:color w:val="auto"/>
          <w:sz w:val="24"/>
          <w:szCs w:val="24"/>
        </w:rPr>
      </w:pPr>
    </w:p>
    <w:p w14:paraId="4276EA76">
      <w:pPr>
        <w:spacing w:after="0" w:line="240" w:lineRule="auto"/>
        <w:jc w:val="center"/>
        <w:rPr>
          <w:rFonts w:ascii="Times New Roman" w:hAnsi="Times New Roman" w:eastAsia="Calibri" w:cs="Times New Roman"/>
          <w:b/>
          <w:color w:val="auto"/>
          <w:sz w:val="24"/>
          <w:szCs w:val="24"/>
        </w:rPr>
      </w:pPr>
    </w:p>
    <w:p w14:paraId="670D92B9">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0EC2A597">
      <w:pPr>
        <w:spacing w:after="0" w:line="24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35864190">
        <w:tblPrEx>
          <w:tblCellMar>
            <w:top w:w="0" w:type="dxa"/>
            <w:left w:w="108" w:type="dxa"/>
            <w:bottom w:w="0" w:type="dxa"/>
            <w:right w:w="108" w:type="dxa"/>
          </w:tblCellMar>
        </w:tblPrEx>
        <w:trPr>
          <w:jc w:val="center"/>
        </w:trPr>
        <w:tc>
          <w:tcPr>
            <w:tcW w:w="516" w:type="dxa"/>
            <w:shd w:val="clear" w:color="auto" w:fill="auto"/>
          </w:tcPr>
          <w:p w14:paraId="5C57584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1DE2DED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0" w:type="dxa"/>
            <w:shd w:val="clear" w:color="auto" w:fill="auto"/>
          </w:tcPr>
          <w:p w14:paraId="238B63F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517EDDCB">
        <w:tblPrEx>
          <w:tblCellMar>
            <w:top w:w="0" w:type="dxa"/>
            <w:left w:w="108" w:type="dxa"/>
            <w:bottom w:w="0" w:type="dxa"/>
            <w:right w:w="108" w:type="dxa"/>
          </w:tblCellMar>
        </w:tblPrEx>
        <w:trPr>
          <w:jc w:val="center"/>
        </w:trPr>
        <w:tc>
          <w:tcPr>
            <w:tcW w:w="516" w:type="dxa"/>
            <w:shd w:val="clear" w:color="auto" w:fill="auto"/>
          </w:tcPr>
          <w:p w14:paraId="7A8DF472">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2E7B00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0" w:type="dxa"/>
            <w:shd w:val="clear" w:color="auto" w:fill="auto"/>
          </w:tcPr>
          <w:p w14:paraId="7D58C4B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06F9584C">
        <w:tblPrEx>
          <w:tblCellMar>
            <w:top w:w="0" w:type="dxa"/>
            <w:left w:w="108" w:type="dxa"/>
            <w:bottom w:w="0" w:type="dxa"/>
            <w:right w:w="108" w:type="dxa"/>
          </w:tblCellMar>
        </w:tblPrEx>
        <w:trPr>
          <w:jc w:val="center"/>
        </w:trPr>
        <w:tc>
          <w:tcPr>
            <w:tcW w:w="516" w:type="dxa"/>
            <w:shd w:val="clear" w:color="auto" w:fill="auto"/>
          </w:tcPr>
          <w:p w14:paraId="0B0F9BC7">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0D7CB6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0" w:type="dxa"/>
            <w:shd w:val="clear" w:color="auto" w:fill="auto"/>
          </w:tcPr>
          <w:p w14:paraId="21A30B6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019EE38D">
        <w:tblPrEx>
          <w:tblCellMar>
            <w:top w:w="0" w:type="dxa"/>
            <w:left w:w="108" w:type="dxa"/>
            <w:bottom w:w="0" w:type="dxa"/>
            <w:right w:w="108" w:type="dxa"/>
          </w:tblCellMar>
        </w:tblPrEx>
        <w:trPr>
          <w:jc w:val="center"/>
        </w:trPr>
        <w:tc>
          <w:tcPr>
            <w:tcW w:w="516" w:type="dxa"/>
            <w:shd w:val="clear" w:color="auto" w:fill="auto"/>
          </w:tcPr>
          <w:p w14:paraId="26BD01F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C01874C">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0" w:type="dxa"/>
            <w:shd w:val="clear" w:color="auto" w:fill="auto"/>
          </w:tcPr>
          <w:p w14:paraId="21B0404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221ACAE2">
        <w:tblPrEx>
          <w:tblCellMar>
            <w:top w:w="0" w:type="dxa"/>
            <w:left w:w="108" w:type="dxa"/>
            <w:bottom w:w="0" w:type="dxa"/>
            <w:right w:w="108" w:type="dxa"/>
          </w:tblCellMar>
        </w:tblPrEx>
        <w:trPr>
          <w:jc w:val="center"/>
        </w:trPr>
        <w:tc>
          <w:tcPr>
            <w:tcW w:w="516" w:type="dxa"/>
            <w:shd w:val="clear" w:color="auto" w:fill="auto"/>
          </w:tcPr>
          <w:p w14:paraId="478C4016">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6A8357B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0" w:type="dxa"/>
            <w:shd w:val="clear" w:color="auto" w:fill="auto"/>
          </w:tcPr>
          <w:p w14:paraId="4BCA11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5AEEE9B1">
        <w:tblPrEx>
          <w:tblCellMar>
            <w:top w:w="0" w:type="dxa"/>
            <w:left w:w="108" w:type="dxa"/>
            <w:bottom w:w="0" w:type="dxa"/>
            <w:right w:w="108" w:type="dxa"/>
          </w:tblCellMar>
        </w:tblPrEx>
        <w:trPr>
          <w:jc w:val="center"/>
        </w:trPr>
        <w:tc>
          <w:tcPr>
            <w:tcW w:w="516" w:type="dxa"/>
            <w:shd w:val="clear" w:color="auto" w:fill="auto"/>
          </w:tcPr>
          <w:p w14:paraId="78E603E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B30EA3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0" w:type="dxa"/>
            <w:shd w:val="clear" w:color="auto" w:fill="auto"/>
          </w:tcPr>
          <w:p w14:paraId="0E973C3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245115DC">
        <w:tblPrEx>
          <w:tblCellMar>
            <w:top w:w="0" w:type="dxa"/>
            <w:left w:w="108" w:type="dxa"/>
            <w:bottom w:w="0" w:type="dxa"/>
            <w:right w:w="108" w:type="dxa"/>
          </w:tblCellMar>
        </w:tblPrEx>
        <w:trPr>
          <w:jc w:val="center"/>
        </w:trPr>
        <w:tc>
          <w:tcPr>
            <w:tcW w:w="516" w:type="dxa"/>
            <w:shd w:val="clear" w:color="auto" w:fill="auto"/>
          </w:tcPr>
          <w:p w14:paraId="1A881CF8">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2CC1E9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0" w:type="dxa"/>
            <w:shd w:val="clear" w:color="auto" w:fill="auto"/>
          </w:tcPr>
          <w:p w14:paraId="1BBFB35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1AC85A47">
        <w:tblPrEx>
          <w:tblCellMar>
            <w:top w:w="0" w:type="dxa"/>
            <w:left w:w="108" w:type="dxa"/>
            <w:bottom w:w="0" w:type="dxa"/>
            <w:right w:w="108" w:type="dxa"/>
          </w:tblCellMar>
        </w:tblPrEx>
        <w:trPr>
          <w:jc w:val="center"/>
        </w:trPr>
        <w:tc>
          <w:tcPr>
            <w:tcW w:w="516" w:type="dxa"/>
            <w:shd w:val="clear" w:color="auto" w:fill="auto"/>
          </w:tcPr>
          <w:p w14:paraId="55C0644C">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50D4AD7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0" w:type="dxa"/>
            <w:shd w:val="clear" w:color="auto" w:fill="auto"/>
          </w:tcPr>
          <w:p w14:paraId="0A0FCA1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4BD2663F">
        <w:tblPrEx>
          <w:tblCellMar>
            <w:top w:w="0" w:type="dxa"/>
            <w:left w:w="108" w:type="dxa"/>
            <w:bottom w:w="0" w:type="dxa"/>
            <w:right w:w="108" w:type="dxa"/>
          </w:tblCellMar>
        </w:tblPrEx>
        <w:trPr>
          <w:jc w:val="center"/>
        </w:trPr>
        <w:tc>
          <w:tcPr>
            <w:tcW w:w="516" w:type="dxa"/>
            <w:shd w:val="clear" w:color="auto" w:fill="auto"/>
          </w:tcPr>
          <w:p w14:paraId="133C16AF">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033EF69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0" w:type="dxa"/>
            <w:shd w:val="clear" w:color="auto" w:fill="auto"/>
          </w:tcPr>
          <w:p w14:paraId="2186CF7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14B3528E">
        <w:tblPrEx>
          <w:tblCellMar>
            <w:top w:w="0" w:type="dxa"/>
            <w:left w:w="108" w:type="dxa"/>
            <w:bottom w:w="0" w:type="dxa"/>
            <w:right w:w="108" w:type="dxa"/>
          </w:tblCellMar>
        </w:tblPrEx>
        <w:trPr>
          <w:jc w:val="center"/>
        </w:trPr>
        <w:tc>
          <w:tcPr>
            <w:tcW w:w="516" w:type="dxa"/>
            <w:shd w:val="clear" w:color="auto" w:fill="auto"/>
          </w:tcPr>
          <w:p w14:paraId="61A9511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43" w:type="dxa"/>
            <w:shd w:val="clear" w:color="auto" w:fill="auto"/>
          </w:tcPr>
          <w:p w14:paraId="3798766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0" w:type="dxa"/>
            <w:shd w:val="clear" w:color="auto" w:fill="auto"/>
          </w:tcPr>
          <w:p w14:paraId="6F04581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73424D0">
        <w:tblPrEx>
          <w:tblCellMar>
            <w:top w:w="0" w:type="dxa"/>
            <w:left w:w="108" w:type="dxa"/>
            <w:bottom w:w="0" w:type="dxa"/>
            <w:right w:w="108" w:type="dxa"/>
          </w:tblCellMar>
        </w:tblPrEx>
        <w:trPr>
          <w:jc w:val="center"/>
        </w:trPr>
        <w:tc>
          <w:tcPr>
            <w:tcW w:w="516" w:type="dxa"/>
            <w:shd w:val="clear" w:color="auto" w:fill="auto"/>
          </w:tcPr>
          <w:p w14:paraId="3E72C510">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53FEC87C">
            <w:pPr>
              <w:pStyle w:val="34"/>
              <w:numPr>
                <w:ilvl w:val="0"/>
                <w:numId w:val="3"/>
              </w:numPr>
              <w:ind w:left="0"/>
              <w:jc w:val="both"/>
              <w:rPr>
                <w:i/>
                <w:color w:val="auto"/>
              </w:rPr>
            </w:pPr>
            <w:r>
              <w:rPr>
                <w:i/>
                <w:color w:val="auto"/>
              </w:rPr>
              <w:t>10.1.Паспорт оценочных средств</w:t>
            </w:r>
          </w:p>
          <w:p w14:paraId="705E166F">
            <w:pPr>
              <w:pStyle w:val="34"/>
              <w:numPr>
                <w:ilvl w:val="0"/>
                <w:numId w:val="3"/>
              </w:numPr>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648F94E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p w14:paraId="7350A0C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19B917F0">
        <w:tblPrEx>
          <w:tblCellMar>
            <w:top w:w="0" w:type="dxa"/>
            <w:left w:w="108" w:type="dxa"/>
            <w:bottom w:w="0" w:type="dxa"/>
            <w:right w:w="108" w:type="dxa"/>
          </w:tblCellMar>
        </w:tblPrEx>
        <w:trPr>
          <w:jc w:val="center"/>
        </w:trPr>
        <w:tc>
          <w:tcPr>
            <w:tcW w:w="516" w:type="dxa"/>
            <w:shd w:val="clear" w:color="auto" w:fill="auto"/>
          </w:tcPr>
          <w:p w14:paraId="267546F6">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7C30078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w:t>
            </w:r>
            <w:r>
              <w:rPr>
                <w:rFonts w:ascii="Times New Roman" w:hAnsi="Times New Roman" w:eastAsia="Times New Roman" w:cs="Times New Roman"/>
                <w:i/>
                <w:color w:val="auto"/>
                <w:sz w:val="24"/>
                <w:szCs w:val="24"/>
              </w:rPr>
              <w:t>Тестовые задания</w:t>
            </w:r>
          </w:p>
        </w:tc>
        <w:tc>
          <w:tcPr>
            <w:tcW w:w="970" w:type="dxa"/>
            <w:shd w:val="clear" w:color="auto" w:fill="auto"/>
          </w:tcPr>
          <w:p w14:paraId="599DE72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17D3C8AD">
        <w:tblPrEx>
          <w:tblCellMar>
            <w:top w:w="0" w:type="dxa"/>
            <w:left w:w="108" w:type="dxa"/>
            <w:bottom w:w="0" w:type="dxa"/>
            <w:right w:w="108" w:type="dxa"/>
          </w:tblCellMar>
        </w:tblPrEx>
        <w:trPr>
          <w:jc w:val="center"/>
        </w:trPr>
        <w:tc>
          <w:tcPr>
            <w:tcW w:w="516" w:type="dxa"/>
            <w:shd w:val="clear" w:color="auto" w:fill="auto"/>
          </w:tcPr>
          <w:p w14:paraId="6CD80D14">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377AAFA1">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10.4.</w:t>
            </w:r>
            <w:r>
              <w:rPr>
                <w:rFonts w:ascii="Times New Roman" w:hAnsi="Times New Roman" w:eastAsia="Times New Roman" w:cs="Times New Roman"/>
                <w:i/>
                <w:color w:val="auto"/>
                <w:sz w:val="24"/>
                <w:szCs w:val="24"/>
              </w:rPr>
              <w:t xml:space="preserve"> Темы рефератов, докладов, эссе</w:t>
            </w:r>
          </w:p>
          <w:p w14:paraId="78B07499">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 xml:space="preserve">10.5. Темы </w:t>
            </w:r>
            <w:r>
              <w:rPr>
                <w:rFonts w:ascii="Times New Roman" w:hAnsi="Times New Roman" w:eastAsia="Times New Roman" w:cs="Times New Roman"/>
                <w:i/>
                <w:color w:val="auto"/>
                <w:sz w:val="24"/>
                <w:szCs w:val="24"/>
              </w:rPr>
              <w:t>контрольных работ</w:t>
            </w:r>
          </w:p>
          <w:p w14:paraId="24760BDE">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10.6.</w:t>
            </w:r>
            <w:r>
              <w:rPr>
                <w:rFonts w:ascii="Times New Roman" w:hAnsi="Times New Roman" w:eastAsia="Times New Roman" w:cs="Times New Roman"/>
                <w:i/>
                <w:color w:val="auto"/>
                <w:sz w:val="24"/>
                <w:szCs w:val="24"/>
              </w:rPr>
              <w:t xml:space="preserve">Контрольные </w:t>
            </w:r>
            <w:r>
              <w:rPr>
                <w:rFonts w:ascii="Times New Roman" w:hAnsi="Times New Roman" w:eastAsia="Calibri" w:cs="Times New Roman"/>
                <w:i/>
                <w:color w:val="auto"/>
                <w:sz w:val="24"/>
                <w:szCs w:val="24"/>
              </w:rPr>
              <w:t>вопросы, выносимые на зачет</w:t>
            </w:r>
          </w:p>
          <w:p w14:paraId="5FB207E8">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10.7.Критерии оценки знаний студентов</w:t>
            </w:r>
          </w:p>
        </w:tc>
        <w:tc>
          <w:tcPr>
            <w:tcW w:w="970" w:type="dxa"/>
            <w:shd w:val="clear" w:color="auto" w:fill="FFFFFF" w:themeFill="background1"/>
          </w:tcPr>
          <w:p w14:paraId="4BE63B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p w14:paraId="5A7EDC8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p w14:paraId="4FDE3CA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p w14:paraId="1BC9627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r w14:paraId="7225C835">
        <w:tblPrEx>
          <w:tblCellMar>
            <w:top w:w="0" w:type="dxa"/>
            <w:left w:w="108" w:type="dxa"/>
            <w:bottom w:w="0" w:type="dxa"/>
            <w:right w:w="108" w:type="dxa"/>
          </w:tblCellMar>
        </w:tblPrEx>
        <w:trPr>
          <w:jc w:val="center"/>
        </w:trPr>
        <w:tc>
          <w:tcPr>
            <w:tcW w:w="516" w:type="dxa"/>
            <w:shd w:val="clear" w:color="auto" w:fill="auto"/>
          </w:tcPr>
          <w:p w14:paraId="32C64CF8">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43" w:type="dxa"/>
            <w:shd w:val="clear" w:color="auto" w:fill="auto"/>
          </w:tcPr>
          <w:p w14:paraId="7C83A1CD">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0" w:type="dxa"/>
            <w:shd w:val="clear" w:color="auto" w:fill="FFFFFF" w:themeFill="background1"/>
          </w:tcPr>
          <w:p w14:paraId="60E3424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47</w:t>
            </w:r>
          </w:p>
          <w:p w14:paraId="0971E9DF">
            <w:pPr>
              <w:spacing w:after="0" w:line="240" w:lineRule="auto"/>
              <w:jc w:val="center"/>
              <w:rPr>
                <w:rFonts w:ascii="Times New Roman" w:hAnsi="Times New Roman" w:eastAsia="Calibri" w:cs="Times New Roman"/>
                <w:color w:val="auto"/>
                <w:sz w:val="24"/>
                <w:szCs w:val="24"/>
              </w:rPr>
            </w:pPr>
          </w:p>
        </w:tc>
      </w:tr>
    </w:tbl>
    <w:p w14:paraId="2E7E7BF0">
      <w:pPr>
        <w:spacing w:after="0" w:line="240" w:lineRule="auto"/>
        <w:rPr>
          <w:rFonts w:ascii="Times New Roman" w:hAnsi="Times New Roman" w:eastAsia="Times New Roman" w:cs="Times New Roman"/>
          <w:color w:val="auto"/>
          <w:sz w:val="24"/>
          <w:szCs w:val="24"/>
          <w:lang w:eastAsia="ru-RU"/>
        </w:rPr>
      </w:pPr>
    </w:p>
    <w:p w14:paraId="45656234">
      <w:pPr>
        <w:spacing w:after="0" w:line="240" w:lineRule="auto"/>
        <w:rPr>
          <w:rFonts w:ascii="Times New Roman" w:hAnsi="Times New Roman" w:eastAsia="Calibri" w:cs="Times New Roman"/>
          <w:b/>
          <w:caps/>
          <w:color w:val="auto"/>
          <w:lang w:eastAsia="ru-RU"/>
        </w:rPr>
      </w:pPr>
    </w:p>
    <w:p w14:paraId="5D7551AF">
      <w:pPr>
        <w:suppressAutoHyphens/>
        <w:spacing w:after="0" w:line="240" w:lineRule="auto"/>
        <w:rPr>
          <w:rFonts w:ascii="Times New Roman" w:hAnsi="Times New Roman" w:eastAsia="Calibri" w:cs="Times New Roman"/>
          <w:bCs/>
          <w:color w:val="auto"/>
          <w:sz w:val="20"/>
          <w:szCs w:val="20"/>
          <w:lang w:eastAsia="ru-RU"/>
        </w:rPr>
      </w:pPr>
    </w:p>
    <w:p w14:paraId="78CB9CE2">
      <w:pPr>
        <w:suppressAutoHyphens/>
        <w:spacing w:after="0" w:line="240" w:lineRule="auto"/>
        <w:rPr>
          <w:rFonts w:ascii="Times New Roman" w:hAnsi="Times New Roman" w:eastAsia="Calibri" w:cs="Times New Roman"/>
          <w:bCs/>
          <w:color w:val="auto"/>
          <w:sz w:val="20"/>
          <w:szCs w:val="20"/>
          <w:lang w:eastAsia="ru-RU"/>
        </w:rPr>
      </w:pPr>
    </w:p>
    <w:p w14:paraId="364E8309">
      <w:pPr>
        <w:suppressAutoHyphens/>
        <w:spacing w:after="0" w:line="240" w:lineRule="auto"/>
        <w:rPr>
          <w:rFonts w:ascii="Times New Roman" w:hAnsi="Times New Roman" w:eastAsia="Calibri" w:cs="Times New Roman"/>
          <w:color w:val="auto"/>
          <w:sz w:val="20"/>
          <w:szCs w:val="20"/>
          <w:lang w:eastAsia="ru-RU"/>
        </w:rPr>
      </w:pPr>
    </w:p>
    <w:p w14:paraId="7D05D0B3">
      <w:pPr>
        <w:pStyle w:val="34"/>
        <w:numPr>
          <w:ilvl w:val="0"/>
          <w:numId w:val="4"/>
        </w:numPr>
        <w:tabs>
          <w:tab w:val="left" w:pos="6480"/>
        </w:tabs>
        <w:ind w:left="0"/>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63245A76">
      <w:pPr>
        <w:pStyle w:val="34"/>
        <w:tabs>
          <w:tab w:val="left" w:pos="6480"/>
        </w:tabs>
        <w:ind w:left="0"/>
        <w:rPr>
          <w:rFonts w:eastAsia="Times New Roman"/>
          <w:b/>
          <w:color w:val="auto"/>
        </w:rPr>
      </w:pPr>
    </w:p>
    <w:p w14:paraId="04AF4F64">
      <w:pPr>
        <w:keepNext/>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Делопроизводство</w:t>
      </w:r>
      <w:r>
        <w:rPr>
          <w:rFonts w:ascii="Times New Roman" w:hAnsi="Times New Roman" w:eastAsia="Times New Roman" w:cs="Times New Roman"/>
          <w:color w:val="auto"/>
          <w:sz w:val="24"/>
          <w:szCs w:val="24"/>
          <w:lang w:eastAsia="ru-RU"/>
        </w:rPr>
        <w:t xml:space="preserve">» разработана для обучающихся по направлению подготовки в соответствии с требованиями ФГОС ВО по данному направлению. </w:t>
      </w:r>
    </w:p>
    <w:p w14:paraId="2C709841">
      <w:pPr>
        <w:keepNext/>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Данная дисциплина относится к дисциплинам по выбору, части, формируемой участниками образовательных отношений.</w:t>
      </w:r>
    </w:p>
    <w:p w14:paraId="54855FBB">
      <w:pPr>
        <w:keepNext/>
        <w:widowControl w:val="0"/>
        <w:spacing w:after="0" w:line="360" w:lineRule="auto"/>
        <w:ind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 ед., 144 ч. Учебным планом предусмотрены для очной формы обучения: лекционные занятия 14 ч., практические занятия 22 ч., самостоятельная работа студентов 108 ч., для  очно-заочной формы обучения: 4 лекции, 6 практических занятия, 134 ч. самостоятельной работы.</w:t>
      </w:r>
    </w:p>
    <w:p w14:paraId="1BB66FD0">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0EC4119">
      <w:pPr>
        <w:spacing w:after="0" w:line="360" w:lineRule="auto"/>
        <w:jc w:val="both"/>
        <w:rPr>
          <w:rFonts w:ascii="Times New Roman" w:hAnsi="Times New Roman" w:eastAsia="Times New Roman" w:cs="Times New Roman"/>
          <w:b/>
          <w:bCs/>
          <w:color w:val="auto"/>
          <w:sz w:val="24"/>
          <w:szCs w:val="24"/>
          <w:lang w:eastAsia="ru-RU"/>
        </w:rPr>
      </w:pPr>
    </w:p>
    <w:p w14:paraId="428A414F">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rPr>
        <w:t xml:space="preserve">Целью изучения дисциплины </w:t>
      </w:r>
      <w:r>
        <w:rPr>
          <w:rFonts w:ascii="Times New Roman" w:hAnsi="Times New Roman" w:cs="Times New Roman"/>
          <w:color w:val="auto"/>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4CF85C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ходе достижения поставленной цели необходимо решить следующие </w:t>
      </w:r>
      <w:r>
        <w:rPr>
          <w:rFonts w:ascii="Times New Roman" w:hAnsi="Times New Roman" w:cs="Times New Roman"/>
          <w:b/>
          <w:color w:val="auto"/>
          <w:sz w:val="24"/>
          <w:szCs w:val="24"/>
        </w:rPr>
        <w:t>задачи</w:t>
      </w:r>
      <w:r>
        <w:rPr>
          <w:rFonts w:ascii="Times New Roman" w:hAnsi="Times New Roman" w:cs="Times New Roman"/>
          <w:color w:val="auto"/>
          <w:sz w:val="24"/>
          <w:szCs w:val="24"/>
        </w:rPr>
        <w:t>:</w:t>
      </w:r>
    </w:p>
    <w:p w14:paraId="6F0AFE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изучить законодательные и нормативно-методические документы, регламентирующие работу с документами организации;</w:t>
      </w:r>
    </w:p>
    <w:p w14:paraId="13D448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ознакомить с правилами составления и оформления управленческих документов;</w:t>
      </w:r>
    </w:p>
    <w:p w14:paraId="51DC28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изучить порядок работы с личными и служебными документами;</w:t>
      </w:r>
    </w:p>
    <w:p w14:paraId="0608EA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сформировать навыки составления и оформления основных документов управления;</w:t>
      </w:r>
    </w:p>
    <w:p w14:paraId="1F1023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изучить работу службы документационного обеспечения управления;</w:t>
      </w:r>
    </w:p>
    <w:p w14:paraId="49391A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ознакомить студентов с современными технологиями организации документооборота предприятий и организаций.</w:t>
      </w:r>
    </w:p>
    <w:p w14:paraId="2EAA3F1E">
      <w:pPr>
        <w:spacing w:after="0" w:line="360" w:lineRule="auto"/>
        <w:jc w:val="both"/>
        <w:rPr>
          <w:rFonts w:ascii="Times New Roman" w:hAnsi="Times New Roman" w:cs="Times New Roman"/>
          <w:color w:val="auto"/>
          <w:sz w:val="24"/>
          <w:szCs w:val="24"/>
        </w:rPr>
      </w:pPr>
    </w:p>
    <w:p w14:paraId="5444312C">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обучающихся формируются следующие компетенции</w:t>
      </w:r>
    </w:p>
    <w:p w14:paraId="571F4591">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5BCAAAF">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192EF4BF">
      <w:pPr>
        <w:spacing w:after="0" w:line="240" w:lineRule="auto"/>
        <w:jc w:val="center"/>
        <w:rPr>
          <w:rFonts w:ascii="Times New Roman" w:hAnsi="Times New Roman" w:eastAsia="Calibri" w:cs="Times New Roman"/>
          <w:b/>
          <w:color w:val="auto"/>
          <w:sz w:val="24"/>
          <w:szCs w:val="24"/>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310"/>
        <w:gridCol w:w="851"/>
        <w:gridCol w:w="4452"/>
      </w:tblGrid>
      <w:tr w14:paraId="2861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5736EBA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0FA398E">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219" w:type="pct"/>
            <w:vAlign w:val="center"/>
          </w:tcPr>
          <w:p w14:paraId="4A7EF40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364525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3AB7840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99" w:type="pct"/>
            <w:gridSpan w:val="2"/>
            <w:vAlign w:val="center"/>
          </w:tcPr>
          <w:p w14:paraId="2D50279B">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70C27D8">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67D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B532B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УК-4. Способен осуществлять деловую коммуникацию в</w:t>
            </w:r>
          </w:p>
          <w:p w14:paraId="40673A8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устной и письменной формах на государственном языке</w:t>
            </w:r>
          </w:p>
          <w:p w14:paraId="533CE85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Российской Федерации и иностранном(ых) языке(ах)</w:t>
            </w:r>
          </w:p>
          <w:p w14:paraId="3CE08BCA">
            <w:pPr>
              <w:jc w:val="center"/>
              <w:rPr>
                <w:rFonts w:ascii="Times New Roman" w:hAnsi="Times New Roman" w:eastAsia="Times New Roman" w:cs="Times New Roman"/>
                <w:color w:val="auto"/>
                <w:sz w:val="24"/>
                <w:szCs w:val="24"/>
                <w:lang w:eastAsia="ru-RU"/>
              </w:rPr>
            </w:pPr>
          </w:p>
        </w:tc>
        <w:tc>
          <w:tcPr>
            <w:tcW w:w="1219" w:type="pct"/>
            <w:vMerge w:val="restart"/>
          </w:tcPr>
          <w:p w14:paraId="0D5F9828">
            <w:pPr>
              <w:jc w:val="both"/>
              <w:rPr>
                <w:rFonts w:ascii="Times New Roman" w:hAnsi="Times New Roman" w:cs="Times New Roman"/>
                <w:bCs/>
                <w:color w:val="auto"/>
                <w:szCs w:val="24"/>
              </w:rPr>
            </w:pPr>
            <w:r>
              <w:rPr>
                <w:rFonts w:ascii="Times New Roman" w:hAnsi="Times New Roman" w:cs="Times New Roman"/>
                <w:bCs/>
                <w:color w:val="auto"/>
                <w:sz w:val="24"/>
                <w:szCs w:val="24"/>
              </w:rPr>
              <w:t xml:space="preserve">ИД </w:t>
            </w:r>
            <w:r>
              <w:rPr>
                <w:rFonts w:ascii="Times New Roman" w:hAnsi="Times New Roman" w:cs="Times New Roman"/>
                <w:bCs/>
                <w:color w:val="auto"/>
                <w:sz w:val="14"/>
                <w:szCs w:val="24"/>
              </w:rPr>
              <w:t xml:space="preserve">УК-4 </w:t>
            </w:r>
            <w:r>
              <w:rPr>
                <w:rFonts w:ascii="Times New Roman" w:hAnsi="Times New Roman" w:cs="Times New Roman"/>
                <w:color w:val="auto"/>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75CECDB">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48C4A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методологические и</w:t>
            </w:r>
            <w:r>
              <w:rPr>
                <w:rFonts w:ascii="Times New Roman" w:hAnsi="Times New Roman" w:cs="Times New Roman"/>
                <w:color w:val="auto"/>
                <w:sz w:val="24"/>
                <w:szCs w:val="24"/>
              </w:rPr>
              <w:tab/>
            </w:r>
            <w:r>
              <w:rPr>
                <w:rFonts w:ascii="Times New Roman" w:hAnsi="Times New Roman" w:cs="Times New Roman"/>
                <w:color w:val="auto"/>
                <w:sz w:val="24"/>
                <w:szCs w:val="24"/>
              </w:rPr>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28ACBD3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требования к стандартизации и унификации документов, действующие унифицированные системы управленческой документации;</w:t>
            </w:r>
          </w:p>
          <w:p w14:paraId="05E3C79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правила оформления реквизитов управленческих документов в соответствии с действующей нормативной базой;</w:t>
            </w:r>
          </w:p>
          <w:p w14:paraId="0E6BBE5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структуру основных видов управленческих документов;</w:t>
            </w:r>
          </w:p>
          <w:p w14:paraId="567135E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правила составления и оформления документов по личному составу</w:t>
            </w:r>
          </w:p>
          <w:p w14:paraId="502E41F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задачи и функции службы документационного обеспечения управления;</w:t>
            </w:r>
          </w:p>
          <w:p w14:paraId="19A4EF5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способы и методы ведения и оптимизации документооборота;</w:t>
            </w:r>
          </w:p>
          <w:p w14:paraId="677F34F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основные операции по обработке документов; требования к организации текущего и архивного хранения документов;</w:t>
            </w:r>
          </w:p>
          <w:p w14:paraId="32F75B7C">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особенности организации работы с документами, содержащими конфиденциальные сведения.</w:t>
            </w:r>
          </w:p>
        </w:tc>
      </w:tr>
      <w:tr w14:paraId="3819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26C94559">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1276205B">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right w:val="single" w:color="000000" w:sz="6" w:space="0"/>
            </w:tcBorders>
            <w:tcMar>
              <w:top w:w="30" w:type="dxa"/>
              <w:left w:w="108" w:type="dxa"/>
              <w:bottom w:w="30" w:type="dxa"/>
              <w:right w:w="108" w:type="dxa"/>
            </w:tcMar>
            <w:vAlign w:val="center"/>
          </w:tcPr>
          <w:p w14:paraId="58C3FF4D">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CA297B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составлять и оформлять деловую документацию в соответствии с нормативно-методическими актами;</w:t>
            </w:r>
          </w:p>
          <w:p w14:paraId="54A3024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0C9C0E0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59D2018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68913E4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270E35E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6735D2A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7226084F">
            <w:pPr>
              <w:jc w:val="both"/>
              <w:rPr>
                <w:rFonts w:ascii="Times New Roman" w:hAnsi="Times New Roman" w:eastAsia="Times New Roman" w:cs="Times New Roman"/>
                <w:color w:val="auto"/>
                <w:sz w:val="18"/>
                <w:szCs w:val="18"/>
              </w:rPr>
            </w:pPr>
          </w:p>
        </w:tc>
      </w:tr>
      <w:tr w14:paraId="2C03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4B67BC26">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65A9E175">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13B35AC">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86DE1B">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правилами и формами деловой и коммерческой переписки, делового общения через документацию</w:t>
            </w:r>
          </w:p>
        </w:tc>
      </w:tr>
    </w:tbl>
    <w:p w14:paraId="25491489">
      <w:pPr>
        <w:tabs>
          <w:tab w:val="left" w:pos="1808"/>
        </w:tabs>
        <w:spacing w:after="0" w:line="360" w:lineRule="auto"/>
        <w:jc w:val="both"/>
        <w:rPr>
          <w:rFonts w:ascii="Times New Roman" w:hAnsi="Times New Roman" w:eastAsia="Times New Roman" w:cs="Times New Roman"/>
          <w:color w:val="auto"/>
          <w:sz w:val="24"/>
          <w:szCs w:val="24"/>
          <w:lang w:eastAsia="ru-RU"/>
        </w:rPr>
      </w:pPr>
    </w:p>
    <w:p w14:paraId="143DA7A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C5539F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E0F7760">
      <w:pPr>
        <w:spacing w:after="0" w:line="360" w:lineRule="auto"/>
        <w:ind w:firstLine="709"/>
        <w:jc w:val="both"/>
        <w:rPr>
          <w:rFonts w:ascii="Times New Roman" w:hAnsi="Times New Roman" w:cs="Times New Roman"/>
          <w:color w:val="auto"/>
          <w:sz w:val="24"/>
          <w:szCs w:val="24"/>
        </w:rPr>
      </w:pPr>
    </w:p>
    <w:p w14:paraId="0C9E589C">
      <w:pPr>
        <w:spacing w:after="0" w:line="360" w:lineRule="auto"/>
        <w:ind w:firstLine="708"/>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rPr>
        <w:t>РАСПРЕДЕЛЕНИЕ ЧАСОВ ДИСЦИПЛИНЫ ПО ФОРМАМ И ВИДАМ РАБОТ</w:t>
      </w:r>
    </w:p>
    <w:p w14:paraId="31BA06E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48A7A887">
      <w:pPr>
        <w:spacing w:after="0" w:line="240" w:lineRule="auto"/>
        <w:jc w:val="right"/>
        <w:rPr>
          <w:rFonts w:ascii="Times New Roman" w:hAnsi="Times New Roman" w:eastAsia="Times New Roman" w:cs="Times New Roman"/>
          <w:color w:val="auto"/>
          <w:sz w:val="28"/>
          <w:szCs w:val="28"/>
          <w:lang w:eastAsia="ru-RU"/>
        </w:rPr>
      </w:pPr>
    </w:p>
    <w:tbl>
      <w:tblPr>
        <w:tblStyle w:val="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2834"/>
      </w:tblGrid>
      <w:tr w14:paraId="319F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62F9305D">
            <w:pPr>
              <w:widowControl w:val="0"/>
              <w:spacing w:after="0" w:line="276" w:lineRule="auto"/>
              <w:jc w:val="center"/>
              <w:rPr>
                <w:rFonts w:ascii="Times New Roman" w:hAnsi="Times New Roman" w:eastAsia="Times New Roman" w:cs="Times New Roman"/>
                <w:b/>
                <w:color w:val="auto"/>
                <w:sz w:val="20"/>
                <w:szCs w:val="20"/>
                <w:lang w:eastAsia="ru-RU"/>
              </w:rPr>
            </w:pPr>
          </w:p>
          <w:p w14:paraId="0CC13A27">
            <w:pPr>
              <w:widowControl w:val="0"/>
              <w:spacing w:after="0" w:line="276" w:lineRule="auto"/>
              <w:jc w:val="center"/>
              <w:rPr>
                <w:rFonts w:ascii="Times New Roman" w:hAnsi="Times New Roman" w:eastAsia="Times New Roman" w:cs="Times New Roman"/>
                <w:b/>
                <w:color w:val="auto"/>
                <w:sz w:val="20"/>
                <w:szCs w:val="20"/>
                <w:lang w:eastAsia="ru-RU"/>
              </w:rPr>
            </w:pPr>
          </w:p>
          <w:p w14:paraId="6BE09FE4">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2362D0BC">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324" w:type="dxa"/>
            <w:vMerge w:val="restart"/>
            <w:shd w:val="clear" w:color="auto" w:fill="auto"/>
            <w:tcMar>
              <w:top w:w="28" w:type="dxa"/>
              <w:left w:w="17" w:type="dxa"/>
              <w:right w:w="17" w:type="dxa"/>
            </w:tcMar>
            <w:vAlign w:val="center"/>
          </w:tcPr>
          <w:p w14:paraId="20EE8D26">
            <w:pPr>
              <w:widowControl w:val="0"/>
              <w:spacing w:after="0" w:line="276" w:lineRule="auto"/>
              <w:jc w:val="center"/>
              <w:rPr>
                <w:rFonts w:ascii="Times New Roman" w:hAnsi="Times New Roman" w:eastAsia="Times New Roman" w:cs="Times New Roman"/>
                <w:b/>
                <w:color w:val="auto"/>
                <w:sz w:val="20"/>
                <w:szCs w:val="20"/>
                <w:lang w:eastAsia="ru-RU"/>
              </w:rPr>
            </w:pPr>
          </w:p>
          <w:p w14:paraId="7AA99DE7">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581BA279">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552" w:type="dxa"/>
            <w:gridSpan w:val="4"/>
            <w:vAlign w:val="center"/>
          </w:tcPr>
          <w:p w14:paraId="3734EA07">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 (в 1 з. ед. 36 часах)</w:t>
            </w:r>
          </w:p>
          <w:p w14:paraId="0402E1DE">
            <w:pPr>
              <w:widowControl w:val="0"/>
              <w:spacing w:after="0" w:line="276" w:lineRule="auto"/>
              <w:jc w:val="center"/>
              <w:rPr>
                <w:rFonts w:ascii="Times New Roman" w:hAnsi="Times New Roman" w:eastAsia="Times New Roman" w:cs="Times New Roman"/>
                <w:color w:val="auto"/>
                <w:sz w:val="20"/>
                <w:szCs w:val="20"/>
                <w:u w:val="single"/>
                <w:lang w:eastAsia="ru-RU"/>
              </w:rPr>
            </w:pPr>
          </w:p>
        </w:tc>
        <w:tc>
          <w:tcPr>
            <w:tcW w:w="2834" w:type="dxa"/>
            <w:vMerge w:val="restart"/>
            <w:vAlign w:val="center"/>
          </w:tcPr>
          <w:p w14:paraId="7D9FB485">
            <w:pPr>
              <w:widowControl w:val="0"/>
              <w:spacing w:after="0" w:line="276"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Формы текущего контроля успеваемости</w:t>
            </w:r>
          </w:p>
          <w:p w14:paraId="72DD5F54">
            <w:pPr>
              <w:widowControl w:val="0"/>
              <w:spacing w:after="0" w:line="276" w:lineRule="auto"/>
              <w:jc w:val="center"/>
              <w:rPr>
                <w:rFonts w:ascii="Times New Roman" w:hAnsi="Times New Roman" w:eastAsia="Times New Roman" w:cs="Times New Roman"/>
                <w:i/>
                <w:color w:val="auto"/>
                <w:sz w:val="18"/>
                <w:szCs w:val="18"/>
                <w:lang w:eastAsia="ru-RU"/>
              </w:rPr>
            </w:pPr>
          </w:p>
        </w:tc>
      </w:tr>
      <w:tr w14:paraId="2940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3ED0036B">
            <w:pPr>
              <w:widowControl w:val="0"/>
              <w:spacing w:after="0" w:line="276" w:lineRule="auto"/>
              <w:jc w:val="center"/>
              <w:rPr>
                <w:rFonts w:ascii="Times New Roman" w:hAnsi="Times New Roman" w:eastAsia="Times New Roman" w:cs="Times New Roman"/>
                <w:color w:val="auto"/>
                <w:sz w:val="20"/>
                <w:szCs w:val="20"/>
                <w:lang w:eastAsia="ru-RU"/>
              </w:rPr>
            </w:pPr>
          </w:p>
        </w:tc>
        <w:tc>
          <w:tcPr>
            <w:tcW w:w="3324" w:type="dxa"/>
            <w:vMerge w:val="continue"/>
            <w:shd w:val="clear" w:color="auto" w:fill="auto"/>
            <w:vAlign w:val="center"/>
          </w:tcPr>
          <w:p w14:paraId="4D200686">
            <w:pPr>
              <w:widowControl w:val="0"/>
              <w:spacing w:after="0" w:line="276" w:lineRule="auto"/>
              <w:jc w:val="center"/>
              <w:rPr>
                <w:rFonts w:ascii="Times New Roman" w:hAnsi="Times New Roman" w:eastAsia="Times New Roman" w:cs="Times New Roman"/>
                <w:color w:val="auto"/>
                <w:sz w:val="20"/>
                <w:szCs w:val="20"/>
                <w:lang w:eastAsia="ru-RU"/>
              </w:rPr>
            </w:pPr>
          </w:p>
        </w:tc>
        <w:tc>
          <w:tcPr>
            <w:tcW w:w="709" w:type="dxa"/>
            <w:vAlign w:val="center"/>
          </w:tcPr>
          <w:p w14:paraId="60A716A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051DB61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5FDEDED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9" w:type="dxa"/>
            <w:vAlign w:val="center"/>
          </w:tcPr>
          <w:p w14:paraId="0417426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834" w:type="dxa"/>
            <w:vMerge w:val="continue"/>
            <w:vAlign w:val="center"/>
          </w:tcPr>
          <w:p w14:paraId="0B5A7B80">
            <w:pPr>
              <w:widowControl w:val="0"/>
              <w:spacing w:after="0" w:line="276" w:lineRule="auto"/>
              <w:jc w:val="center"/>
              <w:rPr>
                <w:rFonts w:ascii="Times New Roman" w:hAnsi="Times New Roman" w:eastAsia="Times New Roman" w:cs="Times New Roman"/>
                <w:color w:val="auto"/>
                <w:sz w:val="20"/>
                <w:szCs w:val="20"/>
                <w:lang w:eastAsia="ru-RU"/>
              </w:rPr>
            </w:pPr>
          </w:p>
        </w:tc>
      </w:tr>
      <w:tr w14:paraId="4CD7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17C0CE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324" w:type="dxa"/>
            <w:shd w:val="clear" w:color="auto" w:fill="auto"/>
          </w:tcPr>
          <w:p w14:paraId="0F06E8EF">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Цели и задачи документирования управленческой деятельности.</w:t>
            </w:r>
          </w:p>
        </w:tc>
        <w:tc>
          <w:tcPr>
            <w:tcW w:w="709" w:type="dxa"/>
            <w:vAlign w:val="center"/>
          </w:tcPr>
          <w:p w14:paraId="1722E07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3009C05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01254F1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0F5725D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1D5479F3">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6761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5D3F29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324" w:type="dxa"/>
            <w:shd w:val="clear" w:color="auto" w:fill="auto"/>
          </w:tcPr>
          <w:p w14:paraId="0F0DCCF8">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История делопроизводства в России.</w:t>
            </w:r>
          </w:p>
        </w:tc>
        <w:tc>
          <w:tcPr>
            <w:tcW w:w="709" w:type="dxa"/>
            <w:vAlign w:val="center"/>
          </w:tcPr>
          <w:p w14:paraId="1F7CF83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184B6A0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02FD87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669087C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51B6A840">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671E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458AF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324" w:type="dxa"/>
            <w:shd w:val="clear" w:color="auto" w:fill="auto"/>
          </w:tcPr>
          <w:p w14:paraId="60F15609">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Современное делопроизводство. Понятие документированной информации.</w:t>
            </w:r>
          </w:p>
        </w:tc>
        <w:tc>
          <w:tcPr>
            <w:tcW w:w="709" w:type="dxa"/>
            <w:vAlign w:val="center"/>
          </w:tcPr>
          <w:p w14:paraId="257E807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0113565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5DE3D37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08338AB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3C5D6CAA">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5332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39B549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324" w:type="dxa"/>
            <w:shd w:val="clear" w:color="auto" w:fill="auto"/>
          </w:tcPr>
          <w:p w14:paraId="290A5605">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Нормативно-методическая база документационного обеспечения управления</w:t>
            </w:r>
          </w:p>
        </w:tc>
        <w:tc>
          <w:tcPr>
            <w:tcW w:w="709" w:type="dxa"/>
            <w:vAlign w:val="center"/>
          </w:tcPr>
          <w:p w14:paraId="0C92B3D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730A178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6535300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4480F10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21ABB45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2825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C01C04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324" w:type="dxa"/>
            <w:shd w:val="clear" w:color="auto" w:fill="auto"/>
          </w:tcPr>
          <w:p w14:paraId="5A3A6797">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Оформление управленческой документации</w:t>
            </w:r>
          </w:p>
        </w:tc>
        <w:tc>
          <w:tcPr>
            <w:tcW w:w="709" w:type="dxa"/>
            <w:vAlign w:val="center"/>
          </w:tcPr>
          <w:p w14:paraId="0DA4F91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0CF52DD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34EC715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DC3EC9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10585797">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контрольная работа реферат, эссе , тест</w:t>
            </w:r>
          </w:p>
        </w:tc>
      </w:tr>
      <w:tr w14:paraId="2F49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97629E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324" w:type="dxa"/>
            <w:shd w:val="clear" w:color="auto" w:fill="auto"/>
          </w:tcPr>
          <w:p w14:paraId="45DA8220">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Служба ДОУ.</w:t>
            </w:r>
          </w:p>
          <w:p w14:paraId="0531EA7F">
            <w:pPr>
              <w:spacing w:after="0" w:line="240" w:lineRule="auto"/>
              <w:jc w:val="both"/>
              <w:rPr>
                <w:rFonts w:ascii="Times New Roman CYR" w:hAnsi="Times New Roman CYR" w:cs="Times New Roman CYR"/>
                <w:color w:val="auto"/>
                <w:sz w:val="24"/>
                <w:szCs w:val="24"/>
              </w:rPr>
            </w:pPr>
          </w:p>
        </w:tc>
        <w:tc>
          <w:tcPr>
            <w:tcW w:w="709" w:type="dxa"/>
            <w:vAlign w:val="center"/>
          </w:tcPr>
          <w:p w14:paraId="66FDB55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567" w:type="dxa"/>
            <w:vAlign w:val="center"/>
          </w:tcPr>
          <w:p w14:paraId="2E23CFE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EECD62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4EE1215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2DC9BC4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2C9B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3FCD6F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324" w:type="dxa"/>
            <w:shd w:val="clear" w:color="auto" w:fill="auto"/>
          </w:tcPr>
          <w:p w14:paraId="35CE7B65">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Документооборот организации.</w:t>
            </w:r>
          </w:p>
        </w:tc>
        <w:tc>
          <w:tcPr>
            <w:tcW w:w="709" w:type="dxa"/>
            <w:vAlign w:val="center"/>
          </w:tcPr>
          <w:p w14:paraId="4D60B31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11C3A50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199E699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6D4679B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43B908FF">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3676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36E5CA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324" w:type="dxa"/>
            <w:shd w:val="clear" w:color="auto" w:fill="auto"/>
          </w:tcPr>
          <w:p w14:paraId="4BE44941">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Цифровая трансформация документооборота.</w:t>
            </w:r>
          </w:p>
        </w:tc>
        <w:tc>
          <w:tcPr>
            <w:tcW w:w="709" w:type="dxa"/>
            <w:vAlign w:val="center"/>
          </w:tcPr>
          <w:p w14:paraId="0FDB285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65A86B3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09274C9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43B13A1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010EF913">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3C44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E2580B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324" w:type="dxa"/>
            <w:shd w:val="clear" w:color="auto" w:fill="auto"/>
          </w:tcPr>
          <w:p w14:paraId="2FC7D754">
            <w:pPr>
              <w:spacing w:after="0" w:line="240"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Организация работы с документами</w:t>
            </w:r>
            <w:r>
              <w:rPr>
                <w:rFonts w:ascii="Times New Roman CYR" w:hAnsi="Times New Roman CYR" w:cs="Times New Roman CYR"/>
                <w:color w:val="auto"/>
                <w:sz w:val="24"/>
                <w:szCs w:val="24"/>
              </w:rPr>
              <w:t>. Систематизация и хранение документов</w:t>
            </w:r>
          </w:p>
        </w:tc>
        <w:tc>
          <w:tcPr>
            <w:tcW w:w="709" w:type="dxa"/>
            <w:vAlign w:val="center"/>
          </w:tcPr>
          <w:p w14:paraId="209C8C4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30BD722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6ED21D0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0DAFCED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2C9DC96C">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065F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017553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324" w:type="dxa"/>
            <w:shd w:val="clear" w:color="auto" w:fill="auto"/>
          </w:tcPr>
          <w:p w14:paraId="0A2BDF5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Составление документов. Особенности языка и стиля служебных документов. </w:t>
            </w:r>
            <w:r>
              <w:rPr>
                <w:rFonts w:ascii="Times New Roman CYR" w:hAnsi="Times New Roman CYR" w:cs="Times New Roman CYR"/>
                <w:color w:val="auto"/>
                <w:sz w:val="24"/>
                <w:szCs w:val="24"/>
              </w:rPr>
              <w:t>Деловые письма</w:t>
            </w:r>
          </w:p>
        </w:tc>
        <w:tc>
          <w:tcPr>
            <w:tcW w:w="709" w:type="dxa"/>
            <w:vAlign w:val="center"/>
          </w:tcPr>
          <w:p w14:paraId="5022E7D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6624EC8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31931DE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73EF3AD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3BB09FEC">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контрольная работа, доклад</w:t>
            </w:r>
          </w:p>
          <w:p w14:paraId="01F3F08A">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дискуссия</w:t>
            </w:r>
          </w:p>
        </w:tc>
      </w:tr>
      <w:tr w14:paraId="0A15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1D4C87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324" w:type="dxa"/>
            <w:shd w:val="clear" w:color="auto" w:fill="auto"/>
          </w:tcPr>
          <w:p w14:paraId="6B1B186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подготовки и оформления отдельных видов документов.</w:t>
            </w:r>
          </w:p>
        </w:tc>
        <w:tc>
          <w:tcPr>
            <w:tcW w:w="709" w:type="dxa"/>
            <w:vAlign w:val="center"/>
          </w:tcPr>
          <w:p w14:paraId="09850B5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5010679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061D52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43C25B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727EEB4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1E0F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862135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324" w:type="dxa"/>
            <w:shd w:val="clear" w:color="auto" w:fill="auto"/>
          </w:tcPr>
          <w:p w14:paraId="558CE50B">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Работа с конфиденциальными документами</w:t>
            </w:r>
          </w:p>
        </w:tc>
        <w:tc>
          <w:tcPr>
            <w:tcW w:w="709" w:type="dxa"/>
            <w:vAlign w:val="center"/>
          </w:tcPr>
          <w:p w14:paraId="193BBB2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567" w:type="dxa"/>
            <w:vAlign w:val="center"/>
          </w:tcPr>
          <w:p w14:paraId="2388819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46DF77C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06041BC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66A9E054">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3EC06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13A2D5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3324" w:type="dxa"/>
            <w:shd w:val="clear" w:color="auto" w:fill="auto"/>
          </w:tcPr>
          <w:p w14:paraId="0FE96FE5">
            <w:pPr>
              <w:spacing w:after="0" w:line="240"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 xml:space="preserve">Систематизация и обеспечение сохранности документов. </w:t>
            </w:r>
            <w:r>
              <w:rPr>
                <w:rFonts w:ascii="Times New Roman CYR" w:hAnsi="Times New Roman CYR" w:cs="Times New Roman CYR"/>
                <w:color w:val="auto"/>
                <w:sz w:val="24"/>
                <w:szCs w:val="24"/>
              </w:rPr>
              <w:t>Подготовка документов к архивному хранению</w:t>
            </w:r>
          </w:p>
        </w:tc>
        <w:tc>
          <w:tcPr>
            <w:tcW w:w="709" w:type="dxa"/>
            <w:vAlign w:val="center"/>
          </w:tcPr>
          <w:p w14:paraId="0976542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1B86F2E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320304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24E8D06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129023F7">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5971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83463F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3324" w:type="dxa"/>
            <w:shd w:val="clear" w:color="auto" w:fill="auto"/>
          </w:tcPr>
          <w:p w14:paraId="2CEB144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 Работа с обращениями, заявлениями и жалобами граждан</w:t>
            </w:r>
          </w:p>
        </w:tc>
        <w:tc>
          <w:tcPr>
            <w:tcW w:w="709" w:type="dxa"/>
            <w:vAlign w:val="center"/>
          </w:tcPr>
          <w:p w14:paraId="5176669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464A68D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FA3CD5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3A08DA3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00A873DC">
            <w:pPr>
              <w:suppressAutoHyphens/>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6928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A0BCDBC">
            <w:pPr>
              <w:widowControl w:val="0"/>
              <w:spacing w:after="0" w:line="276" w:lineRule="auto"/>
              <w:jc w:val="center"/>
              <w:rPr>
                <w:rFonts w:ascii="Times New Roman" w:hAnsi="Times New Roman" w:eastAsia="Times New Roman" w:cs="Times New Roman"/>
                <w:color w:val="auto"/>
                <w:sz w:val="20"/>
                <w:szCs w:val="20"/>
                <w:lang w:eastAsia="ru-RU"/>
              </w:rPr>
            </w:pPr>
          </w:p>
        </w:tc>
        <w:tc>
          <w:tcPr>
            <w:tcW w:w="3324" w:type="dxa"/>
            <w:shd w:val="clear" w:color="auto" w:fill="auto"/>
          </w:tcPr>
          <w:p w14:paraId="31E0A221">
            <w:pPr>
              <w:widowControl w:val="0"/>
              <w:spacing w:after="0" w:line="276" w:lineRule="auto"/>
              <w:rPr>
                <w:rFonts w:ascii="Times New Roman" w:hAnsi="Times New Roman" w:eastAsia="Times New Roman" w:cs="Times New Roman"/>
                <w:b/>
                <w:color w:val="auto"/>
                <w:sz w:val="20"/>
                <w:szCs w:val="20"/>
                <w:lang w:eastAsia="ru-RU"/>
              </w:rPr>
            </w:pPr>
          </w:p>
        </w:tc>
        <w:tc>
          <w:tcPr>
            <w:tcW w:w="709" w:type="dxa"/>
            <w:vAlign w:val="center"/>
          </w:tcPr>
          <w:p w14:paraId="11B89725">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567" w:type="dxa"/>
            <w:vAlign w:val="center"/>
          </w:tcPr>
          <w:p w14:paraId="718B2108">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w:t>
            </w:r>
          </w:p>
        </w:tc>
        <w:tc>
          <w:tcPr>
            <w:tcW w:w="567" w:type="dxa"/>
            <w:vAlign w:val="center"/>
          </w:tcPr>
          <w:p w14:paraId="017F31C3">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22</w:t>
            </w:r>
          </w:p>
        </w:tc>
        <w:tc>
          <w:tcPr>
            <w:tcW w:w="709" w:type="dxa"/>
            <w:vAlign w:val="center"/>
          </w:tcPr>
          <w:p w14:paraId="07A4B114">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2834" w:type="dxa"/>
            <w:vAlign w:val="center"/>
          </w:tcPr>
          <w:p w14:paraId="5429F853">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зачет</w:t>
            </w:r>
          </w:p>
        </w:tc>
      </w:tr>
    </w:tbl>
    <w:p w14:paraId="4DDDE810">
      <w:pPr>
        <w:spacing w:after="0" w:line="276" w:lineRule="auto"/>
        <w:rPr>
          <w:rFonts w:ascii="Times New Roman" w:hAnsi="Times New Roman" w:eastAsia="Times New Roman" w:cs="Times New Roman"/>
          <w:caps/>
          <w:color w:val="auto"/>
          <w:sz w:val="24"/>
          <w:szCs w:val="24"/>
          <w:lang w:eastAsia="ru-RU"/>
        </w:rPr>
      </w:pPr>
    </w:p>
    <w:p w14:paraId="551C9463">
      <w:pPr>
        <w:spacing w:after="0" w:line="276" w:lineRule="auto"/>
        <w:rPr>
          <w:rFonts w:ascii="Times New Roman" w:hAnsi="Times New Roman" w:eastAsia="Times New Roman" w:cs="Times New Roman"/>
          <w:b/>
          <w:color w:val="auto"/>
          <w:sz w:val="24"/>
          <w:szCs w:val="24"/>
          <w:lang w:eastAsia="ru-RU"/>
        </w:rPr>
      </w:pPr>
    </w:p>
    <w:p w14:paraId="461BCD59">
      <w:pPr>
        <w:spacing w:after="0" w:line="276" w:lineRule="auto"/>
        <w:rPr>
          <w:rFonts w:ascii="Times New Roman" w:hAnsi="Times New Roman" w:eastAsia="Times New Roman" w:cs="Times New Roman"/>
          <w:b/>
          <w:color w:val="auto"/>
          <w:sz w:val="24"/>
          <w:szCs w:val="24"/>
          <w:lang w:eastAsia="ru-RU"/>
        </w:rPr>
      </w:pPr>
    </w:p>
    <w:p w14:paraId="33A1A13B">
      <w:pPr>
        <w:spacing w:after="0" w:line="276" w:lineRule="auto"/>
        <w:rPr>
          <w:rFonts w:ascii="Times New Roman" w:hAnsi="Times New Roman" w:eastAsia="Times New Roman" w:cs="Times New Roman"/>
          <w:b/>
          <w:color w:val="auto"/>
          <w:sz w:val="24"/>
          <w:szCs w:val="24"/>
          <w:lang w:eastAsia="ru-RU"/>
        </w:rPr>
      </w:pPr>
    </w:p>
    <w:p w14:paraId="5AB31C5D">
      <w:pPr>
        <w:spacing w:after="0" w:line="276" w:lineRule="auto"/>
        <w:rPr>
          <w:rFonts w:ascii="Times New Roman" w:hAnsi="Times New Roman" w:eastAsia="Times New Roman" w:cs="Times New Roman"/>
          <w:b/>
          <w:color w:val="auto"/>
          <w:sz w:val="24"/>
          <w:szCs w:val="24"/>
          <w:lang w:eastAsia="ru-RU"/>
        </w:rPr>
      </w:pPr>
    </w:p>
    <w:p w14:paraId="24540403">
      <w:pPr>
        <w:spacing w:after="0" w:line="276" w:lineRule="auto"/>
        <w:rPr>
          <w:rFonts w:ascii="Times New Roman" w:hAnsi="Times New Roman" w:eastAsia="Times New Roman" w:cs="Times New Roman"/>
          <w:b/>
          <w:color w:val="auto"/>
          <w:sz w:val="24"/>
          <w:szCs w:val="24"/>
          <w:lang w:eastAsia="ru-RU"/>
        </w:rPr>
      </w:pPr>
    </w:p>
    <w:p w14:paraId="462AB3F7">
      <w:pPr>
        <w:spacing w:after="0" w:line="276" w:lineRule="auto"/>
        <w:rPr>
          <w:rFonts w:ascii="Times New Roman" w:hAnsi="Times New Roman" w:eastAsia="Times New Roman" w:cs="Times New Roman"/>
          <w:b/>
          <w:color w:val="auto"/>
          <w:sz w:val="24"/>
          <w:szCs w:val="24"/>
          <w:lang w:eastAsia="ru-RU"/>
        </w:rPr>
      </w:pPr>
    </w:p>
    <w:p w14:paraId="6F46F281">
      <w:pPr>
        <w:spacing w:after="0" w:line="276" w:lineRule="auto"/>
        <w:rPr>
          <w:rFonts w:ascii="Times New Roman" w:hAnsi="Times New Roman" w:eastAsia="Times New Roman" w:cs="Times New Roman"/>
          <w:b/>
          <w:color w:val="auto"/>
          <w:sz w:val="24"/>
          <w:szCs w:val="24"/>
          <w:lang w:eastAsia="ru-RU"/>
        </w:rPr>
      </w:pPr>
    </w:p>
    <w:p w14:paraId="44DD9FC9">
      <w:pPr>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 заочной формы обучения</w:t>
      </w:r>
    </w:p>
    <w:p w14:paraId="0547C8C0">
      <w:pPr>
        <w:spacing w:after="0" w:line="276" w:lineRule="auto"/>
        <w:jc w:val="center"/>
        <w:rPr>
          <w:rFonts w:ascii="Times New Roman" w:hAnsi="Times New Roman" w:eastAsia="Times New Roman" w:cs="Times New Roman"/>
          <w:b/>
          <w:color w:val="auto"/>
          <w:sz w:val="24"/>
          <w:szCs w:val="24"/>
          <w:lang w:eastAsia="ru-RU"/>
        </w:rPr>
      </w:pPr>
    </w:p>
    <w:tbl>
      <w:tblPr>
        <w:tblStyle w:val="6"/>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3260"/>
        <w:gridCol w:w="709"/>
        <w:gridCol w:w="567"/>
        <w:gridCol w:w="567"/>
        <w:gridCol w:w="708"/>
        <w:gridCol w:w="2835"/>
      </w:tblGrid>
      <w:tr w14:paraId="64D1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8" w:type="dxa"/>
            <w:vMerge w:val="restart"/>
          </w:tcPr>
          <w:p w14:paraId="769A479C">
            <w:pPr>
              <w:widowControl w:val="0"/>
              <w:spacing w:after="0" w:line="276" w:lineRule="auto"/>
              <w:jc w:val="center"/>
              <w:rPr>
                <w:rFonts w:ascii="Times New Roman" w:hAnsi="Times New Roman" w:eastAsia="Times New Roman" w:cs="Times New Roman"/>
                <w:b/>
                <w:color w:val="auto"/>
                <w:sz w:val="20"/>
                <w:szCs w:val="20"/>
                <w:lang w:eastAsia="ru-RU"/>
              </w:rPr>
            </w:pPr>
          </w:p>
        </w:tc>
        <w:tc>
          <w:tcPr>
            <w:tcW w:w="3260" w:type="dxa"/>
            <w:vMerge w:val="restart"/>
            <w:shd w:val="clear" w:color="auto" w:fill="auto"/>
            <w:tcMar>
              <w:top w:w="28" w:type="dxa"/>
              <w:left w:w="17" w:type="dxa"/>
              <w:right w:w="17" w:type="dxa"/>
            </w:tcMar>
            <w:vAlign w:val="center"/>
          </w:tcPr>
          <w:p w14:paraId="7D4B9DCD">
            <w:pPr>
              <w:widowControl w:val="0"/>
              <w:spacing w:after="0" w:line="276" w:lineRule="auto"/>
              <w:jc w:val="center"/>
              <w:rPr>
                <w:rFonts w:ascii="Times New Roman" w:hAnsi="Times New Roman" w:eastAsia="Times New Roman" w:cs="Times New Roman"/>
                <w:b/>
                <w:color w:val="auto"/>
                <w:sz w:val="20"/>
                <w:szCs w:val="20"/>
                <w:lang w:eastAsia="ru-RU"/>
              </w:rPr>
            </w:pPr>
          </w:p>
          <w:p w14:paraId="58F1A9C6">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4A0AE4C6">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551" w:type="dxa"/>
            <w:gridSpan w:val="4"/>
            <w:vAlign w:val="center"/>
          </w:tcPr>
          <w:p w14:paraId="1EF76396">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 (в 1 з. ед. 36 часах)</w:t>
            </w:r>
          </w:p>
          <w:p w14:paraId="13B43B4D">
            <w:pPr>
              <w:widowControl w:val="0"/>
              <w:spacing w:after="0" w:line="276" w:lineRule="auto"/>
              <w:jc w:val="center"/>
              <w:rPr>
                <w:rFonts w:ascii="Times New Roman" w:hAnsi="Times New Roman" w:eastAsia="Times New Roman" w:cs="Times New Roman"/>
                <w:color w:val="auto"/>
                <w:sz w:val="20"/>
                <w:szCs w:val="20"/>
                <w:u w:val="single"/>
                <w:lang w:eastAsia="ru-RU"/>
              </w:rPr>
            </w:pPr>
          </w:p>
        </w:tc>
        <w:tc>
          <w:tcPr>
            <w:tcW w:w="2835" w:type="dxa"/>
            <w:vAlign w:val="center"/>
          </w:tcPr>
          <w:p w14:paraId="0453A93B">
            <w:pPr>
              <w:widowControl w:val="0"/>
              <w:spacing w:after="0" w:line="276"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Формы текущего контроля успеваемости</w:t>
            </w:r>
          </w:p>
          <w:p w14:paraId="188FEF03">
            <w:pPr>
              <w:widowControl w:val="0"/>
              <w:spacing w:after="0" w:line="276" w:lineRule="auto"/>
              <w:jc w:val="center"/>
              <w:rPr>
                <w:rFonts w:ascii="Times New Roman" w:hAnsi="Times New Roman" w:eastAsia="Times New Roman" w:cs="Times New Roman"/>
                <w:i/>
                <w:color w:val="auto"/>
                <w:sz w:val="18"/>
                <w:szCs w:val="18"/>
                <w:lang w:eastAsia="ru-RU"/>
              </w:rPr>
            </w:pPr>
          </w:p>
        </w:tc>
      </w:tr>
      <w:tr w14:paraId="4DA3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tcPr>
          <w:p w14:paraId="5AADF381">
            <w:pPr>
              <w:widowControl w:val="0"/>
              <w:spacing w:after="0" w:line="276" w:lineRule="auto"/>
              <w:jc w:val="center"/>
              <w:rPr>
                <w:rFonts w:ascii="Times New Roman" w:hAnsi="Times New Roman" w:eastAsia="Times New Roman" w:cs="Times New Roman"/>
                <w:color w:val="auto"/>
                <w:sz w:val="20"/>
                <w:szCs w:val="20"/>
                <w:lang w:eastAsia="ru-RU"/>
              </w:rPr>
            </w:pPr>
          </w:p>
        </w:tc>
        <w:tc>
          <w:tcPr>
            <w:tcW w:w="3260" w:type="dxa"/>
            <w:vMerge w:val="continue"/>
            <w:shd w:val="clear" w:color="auto" w:fill="auto"/>
            <w:vAlign w:val="center"/>
          </w:tcPr>
          <w:p w14:paraId="4380F921">
            <w:pPr>
              <w:widowControl w:val="0"/>
              <w:spacing w:after="0" w:line="276" w:lineRule="auto"/>
              <w:jc w:val="center"/>
              <w:rPr>
                <w:rFonts w:ascii="Times New Roman" w:hAnsi="Times New Roman" w:eastAsia="Times New Roman" w:cs="Times New Roman"/>
                <w:color w:val="auto"/>
                <w:sz w:val="20"/>
                <w:szCs w:val="20"/>
                <w:lang w:eastAsia="ru-RU"/>
              </w:rPr>
            </w:pPr>
          </w:p>
        </w:tc>
        <w:tc>
          <w:tcPr>
            <w:tcW w:w="709" w:type="dxa"/>
            <w:vAlign w:val="center"/>
          </w:tcPr>
          <w:p w14:paraId="45E230B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1173D27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235F08D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8" w:type="dxa"/>
            <w:vAlign w:val="center"/>
          </w:tcPr>
          <w:p w14:paraId="0FE2C42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835" w:type="dxa"/>
            <w:vAlign w:val="center"/>
          </w:tcPr>
          <w:p w14:paraId="098BA772">
            <w:pPr>
              <w:widowControl w:val="0"/>
              <w:spacing w:after="0" w:line="276" w:lineRule="auto"/>
              <w:jc w:val="center"/>
              <w:rPr>
                <w:rFonts w:ascii="Times New Roman" w:hAnsi="Times New Roman" w:eastAsia="Times New Roman" w:cs="Times New Roman"/>
                <w:color w:val="auto"/>
                <w:sz w:val="20"/>
                <w:szCs w:val="20"/>
                <w:lang w:eastAsia="ru-RU"/>
              </w:rPr>
            </w:pPr>
          </w:p>
        </w:tc>
      </w:tr>
      <w:tr w14:paraId="36C8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2B78CB9A">
            <w:pPr>
              <w:spacing w:after="0"/>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260" w:type="dxa"/>
            <w:shd w:val="clear" w:color="auto" w:fill="auto"/>
          </w:tcPr>
          <w:p w14:paraId="134E3BB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Цели и задачи документирования управленческой деятельности.</w:t>
            </w:r>
          </w:p>
        </w:tc>
        <w:tc>
          <w:tcPr>
            <w:tcW w:w="709" w:type="dxa"/>
            <w:vAlign w:val="center"/>
          </w:tcPr>
          <w:p w14:paraId="3B56B054">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07B76B3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567" w:type="dxa"/>
            <w:vAlign w:val="center"/>
          </w:tcPr>
          <w:p w14:paraId="229921F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67B95D7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4D43A2C7">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1DE2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1141CB03">
            <w:pPr>
              <w:spacing w:after="0"/>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260" w:type="dxa"/>
            <w:shd w:val="clear" w:color="auto" w:fill="auto"/>
          </w:tcPr>
          <w:p w14:paraId="47A8E2A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делопроизводства в России.</w:t>
            </w:r>
          </w:p>
        </w:tc>
        <w:tc>
          <w:tcPr>
            <w:tcW w:w="709" w:type="dxa"/>
            <w:vAlign w:val="center"/>
          </w:tcPr>
          <w:p w14:paraId="350D3788">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57181BB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52EC4E5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4E863A0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0E6D9B0E">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4608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A7BB629">
            <w:pPr>
              <w:spacing w:after="0"/>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260" w:type="dxa"/>
            <w:shd w:val="clear" w:color="auto" w:fill="auto"/>
          </w:tcPr>
          <w:p w14:paraId="0705EC7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Современное делопроизводство. Понятие документированной информации.</w:t>
            </w:r>
          </w:p>
        </w:tc>
        <w:tc>
          <w:tcPr>
            <w:tcW w:w="709" w:type="dxa"/>
            <w:vAlign w:val="center"/>
          </w:tcPr>
          <w:p w14:paraId="094CCDB9">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627CF2C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6E7B459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0A2A792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1A764381">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1B60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0FC9ECE0">
            <w:pPr>
              <w:spacing w:after="0"/>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3260" w:type="dxa"/>
            <w:shd w:val="clear" w:color="auto" w:fill="auto"/>
          </w:tcPr>
          <w:p w14:paraId="4D82D8A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Нормативно-методическая база документационного обеспечения управления</w:t>
            </w:r>
          </w:p>
        </w:tc>
        <w:tc>
          <w:tcPr>
            <w:tcW w:w="709" w:type="dxa"/>
            <w:vAlign w:val="center"/>
          </w:tcPr>
          <w:p w14:paraId="2FBE015E">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27473B4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72BAF61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09802A5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14E474C4">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54B4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4D208C3">
            <w:pPr>
              <w:spacing w:after="0"/>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3260" w:type="dxa"/>
            <w:shd w:val="clear" w:color="auto" w:fill="auto"/>
          </w:tcPr>
          <w:p w14:paraId="57DEC33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управленческой документации</w:t>
            </w:r>
          </w:p>
        </w:tc>
        <w:tc>
          <w:tcPr>
            <w:tcW w:w="709" w:type="dxa"/>
            <w:vAlign w:val="center"/>
          </w:tcPr>
          <w:p w14:paraId="17F348B5">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6B38FEA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567" w:type="dxa"/>
            <w:vAlign w:val="center"/>
          </w:tcPr>
          <w:p w14:paraId="048F122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7FB8642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5FE7A514">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контрольная работа реферат, эссе , тест</w:t>
            </w:r>
          </w:p>
        </w:tc>
      </w:tr>
      <w:tr w14:paraId="7395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DEDBD33">
            <w:pPr>
              <w:spacing w:after="0"/>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3260" w:type="dxa"/>
            <w:shd w:val="clear" w:color="auto" w:fill="auto"/>
          </w:tcPr>
          <w:p w14:paraId="391BA41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Служба ДОУ.</w:t>
            </w:r>
          </w:p>
          <w:p w14:paraId="7471DBE4">
            <w:pPr>
              <w:spacing w:after="0" w:line="240" w:lineRule="auto"/>
              <w:jc w:val="both"/>
              <w:rPr>
                <w:rFonts w:ascii="Times New Roman" w:hAnsi="Times New Roman" w:cs="Times New Roman"/>
                <w:color w:val="auto"/>
                <w:sz w:val="24"/>
                <w:szCs w:val="24"/>
              </w:rPr>
            </w:pPr>
          </w:p>
        </w:tc>
        <w:tc>
          <w:tcPr>
            <w:tcW w:w="709" w:type="dxa"/>
            <w:vAlign w:val="center"/>
          </w:tcPr>
          <w:p w14:paraId="4F0DB11D">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5B5085F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3B304C2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46E6D5A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209E4A52">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77F0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59A5CB82">
            <w:pPr>
              <w:spacing w:after="0"/>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3260" w:type="dxa"/>
            <w:shd w:val="clear" w:color="auto" w:fill="auto"/>
          </w:tcPr>
          <w:p w14:paraId="5AD360A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Документооборот организации.</w:t>
            </w:r>
          </w:p>
        </w:tc>
        <w:tc>
          <w:tcPr>
            <w:tcW w:w="709" w:type="dxa"/>
            <w:vAlign w:val="center"/>
          </w:tcPr>
          <w:p w14:paraId="7A2F865C">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0C42714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6BFFB1F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4B5A308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5E04C46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6BB2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00BCCA42">
            <w:pPr>
              <w:spacing w:after="0"/>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3260" w:type="dxa"/>
            <w:shd w:val="clear" w:color="auto" w:fill="auto"/>
          </w:tcPr>
          <w:p w14:paraId="55587F9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Цифровая трансформация документооборота.</w:t>
            </w:r>
          </w:p>
        </w:tc>
        <w:tc>
          <w:tcPr>
            <w:tcW w:w="709" w:type="dxa"/>
            <w:vAlign w:val="center"/>
          </w:tcPr>
          <w:p w14:paraId="3F241009">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9,75</w:t>
            </w:r>
          </w:p>
        </w:tc>
        <w:tc>
          <w:tcPr>
            <w:tcW w:w="567" w:type="dxa"/>
            <w:vAlign w:val="center"/>
          </w:tcPr>
          <w:p w14:paraId="658801F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2DC0FCC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5FAE757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42DE781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6D0F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7EE8AC0">
            <w:pPr>
              <w:spacing w:after="0"/>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3260" w:type="dxa"/>
            <w:shd w:val="clear" w:color="auto" w:fill="auto"/>
          </w:tcPr>
          <w:p w14:paraId="39997A5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работы с документами</w:t>
            </w:r>
            <w:r>
              <w:rPr>
                <w:rFonts w:ascii="Times New Roman" w:hAnsi="Times New Roman" w:cs="Times New Roman"/>
                <w:color w:val="auto"/>
                <w:sz w:val="24"/>
                <w:szCs w:val="24"/>
              </w:rPr>
              <w:t>. Систематизация и хранение документов</w:t>
            </w:r>
          </w:p>
        </w:tc>
        <w:tc>
          <w:tcPr>
            <w:tcW w:w="709" w:type="dxa"/>
            <w:vAlign w:val="center"/>
          </w:tcPr>
          <w:p w14:paraId="4FF6D3BD">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4B25D0B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04C54BF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1FFFCE6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339EC59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277F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832D41C">
            <w:pPr>
              <w:spacing w:after="0"/>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3260" w:type="dxa"/>
            <w:shd w:val="clear" w:color="auto" w:fill="auto"/>
          </w:tcPr>
          <w:p w14:paraId="00EB16F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Составление документов. Особенности языка и стиля служебных документов. </w:t>
            </w:r>
            <w:r>
              <w:rPr>
                <w:rFonts w:ascii="Times New Roman" w:hAnsi="Times New Roman" w:cs="Times New Roman"/>
                <w:color w:val="auto"/>
                <w:sz w:val="24"/>
                <w:szCs w:val="24"/>
              </w:rPr>
              <w:t>Деловые письма</w:t>
            </w:r>
          </w:p>
        </w:tc>
        <w:tc>
          <w:tcPr>
            <w:tcW w:w="709" w:type="dxa"/>
            <w:vAlign w:val="center"/>
          </w:tcPr>
          <w:p w14:paraId="55DCEA1B">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170DE8A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0BA206C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61EA290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0F46711E">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контрольная работа, доклад</w:t>
            </w:r>
          </w:p>
          <w:p w14:paraId="3169160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дискуссия</w:t>
            </w:r>
          </w:p>
        </w:tc>
      </w:tr>
      <w:tr w14:paraId="121A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ECB82B6">
            <w:pPr>
              <w:spacing w:after="0"/>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3260" w:type="dxa"/>
            <w:shd w:val="clear" w:color="auto" w:fill="auto"/>
          </w:tcPr>
          <w:p w14:paraId="5ED2260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подготовки и оформления отдельных видов документов.</w:t>
            </w:r>
          </w:p>
        </w:tc>
        <w:tc>
          <w:tcPr>
            <w:tcW w:w="709" w:type="dxa"/>
            <w:vAlign w:val="center"/>
          </w:tcPr>
          <w:p w14:paraId="3F09718C">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6855D8A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4064915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6D28DCA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53A59390">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2A9B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A862DAB">
            <w:pPr>
              <w:spacing w:after="0"/>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3260" w:type="dxa"/>
            <w:shd w:val="clear" w:color="auto" w:fill="auto"/>
          </w:tcPr>
          <w:p w14:paraId="28F49BE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конфиденциальными документами</w:t>
            </w:r>
          </w:p>
        </w:tc>
        <w:tc>
          <w:tcPr>
            <w:tcW w:w="709" w:type="dxa"/>
            <w:vAlign w:val="center"/>
          </w:tcPr>
          <w:p w14:paraId="4B0E19ED">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7705829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296FF7D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47836E8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1834548A">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433C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429D3BD">
            <w:pPr>
              <w:spacing w:after="0"/>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3260" w:type="dxa"/>
            <w:shd w:val="clear" w:color="auto" w:fill="auto"/>
          </w:tcPr>
          <w:p w14:paraId="3BB88CD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Систематизация и обеспечение сохранности документов. </w:t>
            </w:r>
            <w:r>
              <w:rPr>
                <w:rFonts w:ascii="Times New Roman" w:hAnsi="Times New Roman" w:cs="Times New Roman"/>
                <w:color w:val="auto"/>
                <w:sz w:val="24"/>
                <w:szCs w:val="24"/>
              </w:rPr>
              <w:t>Подготовка документов к архивному хранению</w:t>
            </w:r>
          </w:p>
        </w:tc>
        <w:tc>
          <w:tcPr>
            <w:tcW w:w="709" w:type="dxa"/>
            <w:vAlign w:val="center"/>
          </w:tcPr>
          <w:p w14:paraId="31FFF956">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440D1AE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45CEE94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2DD7902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41C1CF5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1622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5D662B7">
            <w:pPr>
              <w:spacing w:after="0"/>
              <w:rPr>
                <w:rFonts w:ascii="Times New Roman" w:hAnsi="Times New Roman" w:cs="Times New Roman"/>
                <w:color w:val="auto"/>
                <w:sz w:val="24"/>
                <w:szCs w:val="24"/>
              </w:rPr>
            </w:pPr>
            <w:r>
              <w:rPr>
                <w:rFonts w:ascii="Times New Roman" w:hAnsi="Times New Roman" w:cs="Times New Roman"/>
                <w:color w:val="auto"/>
                <w:sz w:val="24"/>
                <w:szCs w:val="24"/>
              </w:rPr>
              <w:t>14.</w:t>
            </w:r>
          </w:p>
        </w:tc>
        <w:tc>
          <w:tcPr>
            <w:tcW w:w="3260" w:type="dxa"/>
            <w:shd w:val="clear" w:color="auto" w:fill="auto"/>
          </w:tcPr>
          <w:p w14:paraId="0A31FC5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 Работа с обращениями, заявлениями и жалобами граждан</w:t>
            </w:r>
          </w:p>
        </w:tc>
        <w:tc>
          <w:tcPr>
            <w:tcW w:w="709" w:type="dxa"/>
            <w:vAlign w:val="center"/>
          </w:tcPr>
          <w:p w14:paraId="3AAB0C9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4F0E0AE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68C49C1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59A5720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3B14558D">
            <w:pPr>
              <w:suppressAutoHyphens/>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1AC0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Pr>
          <w:p w14:paraId="51CAA1E9">
            <w:pPr>
              <w:widowControl w:val="0"/>
              <w:spacing w:after="0" w:line="276" w:lineRule="auto"/>
              <w:rPr>
                <w:rFonts w:ascii="Times New Roman" w:hAnsi="Times New Roman" w:eastAsia="Times New Roman" w:cs="Times New Roman"/>
                <w:b/>
                <w:color w:val="auto"/>
                <w:sz w:val="20"/>
                <w:szCs w:val="20"/>
                <w:lang w:eastAsia="ru-RU"/>
              </w:rPr>
            </w:pPr>
          </w:p>
        </w:tc>
        <w:tc>
          <w:tcPr>
            <w:tcW w:w="3260" w:type="dxa"/>
            <w:shd w:val="clear" w:color="auto" w:fill="auto"/>
          </w:tcPr>
          <w:p w14:paraId="54388E46">
            <w:pPr>
              <w:widowControl w:val="0"/>
              <w:spacing w:after="0" w:line="276" w:lineRule="auto"/>
              <w:rPr>
                <w:rFonts w:ascii="Times New Roman" w:hAnsi="Times New Roman" w:eastAsia="Times New Roman" w:cs="Times New Roman"/>
                <w:b/>
                <w:color w:val="auto"/>
                <w:sz w:val="20"/>
                <w:szCs w:val="20"/>
                <w:lang w:eastAsia="ru-RU"/>
              </w:rPr>
            </w:pPr>
          </w:p>
        </w:tc>
        <w:tc>
          <w:tcPr>
            <w:tcW w:w="709" w:type="dxa"/>
            <w:vAlign w:val="center"/>
          </w:tcPr>
          <w:p w14:paraId="18B6FB82">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567" w:type="dxa"/>
            <w:vAlign w:val="center"/>
          </w:tcPr>
          <w:p w14:paraId="3EDB692B">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w:t>
            </w:r>
          </w:p>
        </w:tc>
        <w:tc>
          <w:tcPr>
            <w:tcW w:w="567" w:type="dxa"/>
            <w:vAlign w:val="center"/>
          </w:tcPr>
          <w:p w14:paraId="025E6048">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6</w:t>
            </w:r>
          </w:p>
        </w:tc>
        <w:tc>
          <w:tcPr>
            <w:tcW w:w="708" w:type="dxa"/>
            <w:vAlign w:val="center"/>
          </w:tcPr>
          <w:p w14:paraId="79A04C78">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134</w:t>
            </w:r>
          </w:p>
        </w:tc>
        <w:tc>
          <w:tcPr>
            <w:tcW w:w="2835" w:type="dxa"/>
            <w:vAlign w:val="center"/>
          </w:tcPr>
          <w:p w14:paraId="15A29F25">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зачет</w:t>
            </w:r>
          </w:p>
        </w:tc>
      </w:tr>
    </w:tbl>
    <w:p w14:paraId="2DED225A">
      <w:pPr>
        <w:spacing w:after="0" w:line="276" w:lineRule="auto"/>
        <w:jc w:val="center"/>
        <w:rPr>
          <w:rFonts w:ascii="Times New Roman" w:hAnsi="Times New Roman" w:eastAsia="Times New Roman" w:cs="Times New Roman"/>
          <w:b/>
          <w:color w:val="auto"/>
          <w:sz w:val="24"/>
          <w:szCs w:val="24"/>
          <w:lang w:eastAsia="ru-RU"/>
        </w:rPr>
      </w:pPr>
    </w:p>
    <w:p w14:paraId="737446A6">
      <w:pPr>
        <w:spacing w:after="0" w:line="240" w:lineRule="auto"/>
        <w:rPr>
          <w:rFonts w:ascii="Times New Roman" w:hAnsi="Times New Roman" w:eastAsia="Times New Roman" w:cs="Times New Roman"/>
          <w:b/>
          <w:color w:val="auto"/>
          <w:sz w:val="24"/>
          <w:szCs w:val="24"/>
          <w:lang w:eastAsia="ru-RU"/>
        </w:rPr>
      </w:pPr>
    </w:p>
    <w:p w14:paraId="4EC74118">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теоретической части дисциплины</w:t>
      </w:r>
    </w:p>
    <w:p w14:paraId="4B3C5B36">
      <w:pPr>
        <w:pStyle w:val="39"/>
        <w:ind w:firstLine="720"/>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для освоения материалов дисциплины.</w:t>
      </w:r>
    </w:p>
    <w:p w14:paraId="2F6763BE">
      <w:pPr>
        <w:spacing w:after="0" w:line="240" w:lineRule="auto"/>
        <w:jc w:val="center"/>
        <w:rPr>
          <w:rFonts w:ascii="Times New Roman" w:hAnsi="Times New Roman" w:eastAsia="Times New Roman" w:cs="Times New Roman"/>
          <w:b/>
          <w:caps/>
          <w:color w:val="auto"/>
          <w:sz w:val="24"/>
          <w:szCs w:val="24"/>
          <w:lang w:eastAsia="ru-RU"/>
        </w:rPr>
      </w:pPr>
    </w:p>
    <w:p w14:paraId="64CD9B6B">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1. </w:t>
      </w:r>
      <w:r>
        <w:rPr>
          <w:rFonts w:ascii="Times New Roman CYR" w:hAnsi="Times New Roman CYR" w:cs="Times New Roman CYR"/>
          <w:b/>
          <w:color w:val="auto"/>
          <w:sz w:val="24"/>
          <w:szCs w:val="24"/>
        </w:rPr>
        <w:t>Цели и задачи документирования управленческой деятельности.</w:t>
      </w:r>
    </w:p>
    <w:p w14:paraId="2C6A4239">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Предмет дисциплины. Основные понятия: документирование, делопроизводство, документооборот, архивное дело. Цели и задачи документационного обеспечения управления.</w:t>
      </w:r>
    </w:p>
    <w:p w14:paraId="2AB4603C">
      <w:pPr>
        <w:spacing w:after="0" w:line="240" w:lineRule="auto"/>
        <w:jc w:val="center"/>
        <w:rPr>
          <w:rFonts w:ascii="Times New Roman CYR" w:hAnsi="Times New Roman CYR" w:cs="Times New Roman CYR"/>
          <w:color w:val="auto"/>
          <w:sz w:val="24"/>
          <w:szCs w:val="24"/>
        </w:rPr>
      </w:pPr>
    </w:p>
    <w:p w14:paraId="4470B495">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2. </w:t>
      </w:r>
      <w:r>
        <w:rPr>
          <w:rFonts w:ascii="Times New Roman CYR" w:hAnsi="Times New Roman CYR" w:cs="Times New Roman CYR"/>
          <w:b/>
          <w:color w:val="auto"/>
          <w:sz w:val="24"/>
          <w:szCs w:val="24"/>
        </w:rPr>
        <w:t>История делопроизводства в России.</w:t>
      </w:r>
    </w:p>
    <w:p w14:paraId="64DCB77C">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Развитие делопроизводства в России. Делопроизводство в Древней Руси; приказное делопроизводство; коллежское делопроизводство; министерское делопроизводство; делопроизводство в СССР</w:t>
      </w:r>
    </w:p>
    <w:p w14:paraId="72C2569D">
      <w:pPr>
        <w:spacing w:after="0" w:line="240" w:lineRule="auto"/>
        <w:jc w:val="center"/>
        <w:rPr>
          <w:rFonts w:ascii="Times New Roman CYR" w:hAnsi="Times New Roman CYR" w:cs="Times New Roman CYR"/>
          <w:color w:val="auto"/>
          <w:sz w:val="24"/>
          <w:szCs w:val="24"/>
        </w:rPr>
      </w:pPr>
    </w:p>
    <w:p w14:paraId="52381E06">
      <w:pPr>
        <w:spacing w:after="0" w:line="240" w:lineRule="auto"/>
        <w:jc w:val="both"/>
        <w:rPr>
          <w:rFonts w:ascii="Times New Roman CYR" w:hAnsi="Times New Roman CYR" w:cs="Times New Roman CYR"/>
          <w:color w:val="auto"/>
          <w:sz w:val="24"/>
          <w:szCs w:val="24"/>
        </w:rPr>
      </w:pPr>
      <w:r>
        <w:rPr>
          <w:rFonts w:ascii="Times New Roman" w:hAnsi="Times New Roman" w:cs="Times New Roman"/>
          <w:b/>
          <w:color w:val="auto"/>
          <w:sz w:val="24"/>
          <w:szCs w:val="24"/>
        </w:rPr>
        <w:t xml:space="preserve">Тема 3. </w:t>
      </w:r>
      <w:r>
        <w:rPr>
          <w:rFonts w:ascii="Times New Roman" w:hAnsi="Times New Roman" w:cs="Times New Roman"/>
          <w:b/>
          <w:color w:val="auto"/>
          <w:sz w:val="24"/>
          <w:szCs w:val="24"/>
        </w:rPr>
        <w:t>Современное делопроизводство. Понятие документированной информации.</w:t>
      </w:r>
      <w:r>
        <w:rPr>
          <w:rFonts w:ascii="Times New Roman" w:hAnsi="Times New Roman" w:cs="Times New Roman"/>
          <w:color w:val="auto"/>
          <w:sz w:val="24"/>
          <w:szCs w:val="24"/>
        </w:rPr>
        <w:t xml:space="preserve"> </w:t>
      </w:r>
      <w:r>
        <w:rPr>
          <w:rFonts w:ascii="Times New Roman CYR" w:hAnsi="Times New Roman CYR" w:cs="Times New Roman CYR"/>
          <w:color w:val="auto"/>
          <w:sz w:val="24"/>
          <w:szCs w:val="24"/>
        </w:rPr>
        <w:t>Особенности современного делопроизводства. Понятие документ. Виды документов по различным основаниям классификации. Функции документов: информационная, коммуникативная, культурная, правовая, управленческая, обучающая и др.</w:t>
      </w:r>
    </w:p>
    <w:p w14:paraId="0CC91FEC">
      <w:pPr>
        <w:spacing w:after="0" w:line="240" w:lineRule="auto"/>
        <w:jc w:val="center"/>
        <w:rPr>
          <w:rFonts w:ascii="Times New Roman CYR" w:hAnsi="Times New Roman CYR" w:cs="Times New Roman CYR"/>
          <w:color w:val="auto"/>
          <w:sz w:val="24"/>
          <w:szCs w:val="24"/>
        </w:rPr>
      </w:pPr>
    </w:p>
    <w:p w14:paraId="133447A6">
      <w:pPr>
        <w:autoSpaceDE w:val="0"/>
        <w:autoSpaceDN w:val="0"/>
        <w:adjustRightInd w:val="0"/>
        <w:spacing w:after="0" w:line="240" w:lineRule="auto"/>
        <w:jc w:val="both"/>
        <w:rPr>
          <w:rFonts w:ascii="Times New Roman CYR" w:hAnsi="Times New Roman CYR" w:cs="Times New Roman CYR"/>
          <w:color w:val="auto"/>
          <w:sz w:val="24"/>
          <w:szCs w:val="24"/>
        </w:rPr>
      </w:pPr>
      <w:r>
        <w:rPr>
          <w:rFonts w:ascii="Times New Roman" w:hAnsi="Times New Roman" w:cs="Times New Roman"/>
          <w:b/>
          <w:color w:val="auto"/>
          <w:sz w:val="24"/>
          <w:szCs w:val="24"/>
        </w:rPr>
        <w:t xml:space="preserve">Тема 4. </w:t>
      </w:r>
      <w:r>
        <w:rPr>
          <w:rFonts w:ascii="Times New Roman" w:hAnsi="Times New Roman" w:cs="Times New Roman"/>
          <w:b/>
          <w:color w:val="auto"/>
          <w:sz w:val="24"/>
          <w:szCs w:val="24"/>
        </w:rPr>
        <w:t>Нормативно-методическая база документационного обеспечения управления</w:t>
      </w:r>
      <w:r>
        <w:rPr>
          <w:rFonts w:ascii="Times New Roman CYR" w:hAnsi="Times New Roman CYR" w:cs="Times New Roman CYR"/>
          <w:color w:val="auto"/>
          <w:sz w:val="24"/>
          <w:szCs w:val="24"/>
        </w:rPr>
        <w:t xml:space="preserve"> Нормативно-правовое регулирование документирования управленческой деятельности. Государственная система документационного обеспечения управления. Действующие нормативно-правовые акты и методические рекомендации, применяемые в сфере документирования, их значение. Основные положения нормативных документов, регулирующих документирование, их использование в условиях конкретной организации, предприятия, учреждения.</w:t>
      </w:r>
    </w:p>
    <w:p w14:paraId="5E052443">
      <w:pPr>
        <w:spacing w:after="0" w:line="240" w:lineRule="auto"/>
        <w:jc w:val="center"/>
        <w:rPr>
          <w:rFonts w:ascii="Times New Roman" w:hAnsi="Times New Roman" w:eastAsia="Times New Roman" w:cs="Times New Roman"/>
          <w:b/>
          <w:caps/>
          <w:color w:val="auto"/>
          <w:sz w:val="24"/>
          <w:szCs w:val="24"/>
          <w:lang w:eastAsia="ru-RU"/>
        </w:rPr>
      </w:pPr>
    </w:p>
    <w:p w14:paraId="75C5B9CB">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5. </w:t>
      </w:r>
      <w:r>
        <w:rPr>
          <w:rFonts w:ascii="Times New Roman" w:hAnsi="Times New Roman" w:cs="Times New Roman"/>
          <w:b/>
          <w:color w:val="auto"/>
          <w:sz w:val="24"/>
          <w:szCs w:val="24"/>
        </w:rPr>
        <w:t>Оформление управленческой документации</w:t>
      </w:r>
      <w:r>
        <w:rPr>
          <w:rFonts w:ascii="Times New Roman CYR" w:hAnsi="Times New Roman CYR" w:cs="Times New Roman CYR"/>
          <w:b/>
          <w:color w:val="auto"/>
          <w:sz w:val="24"/>
          <w:szCs w:val="24"/>
        </w:rPr>
        <w:t xml:space="preserve"> </w:t>
      </w:r>
    </w:p>
    <w:p w14:paraId="64B9DA69">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Унифицированные системы документации. Организационно-правовые, распорядительные и информационно-справочные документы. Требования к бланкам документов. Язык и стиль служебных документов. ГОСТ Р 7.0.97-2025, его значение и применение на практике. Общие требования к оформлению управленческих документов. Состав, функции и требования к оформлению реквизитов документа. Обязательные реквизиты документа</w:t>
      </w:r>
    </w:p>
    <w:p w14:paraId="7690003B">
      <w:pPr>
        <w:spacing w:after="0" w:line="240" w:lineRule="auto"/>
        <w:jc w:val="center"/>
        <w:rPr>
          <w:rFonts w:ascii="Times New Roman CYR" w:hAnsi="Times New Roman CYR" w:cs="Times New Roman CYR"/>
          <w:color w:val="auto"/>
          <w:sz w:val="24"/>
          <w:szCs w:val="24"/>
        </w:rPr>
      </w:pPr>
    </w:p>
    <w:p w14:paraId="10F9B13D">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w:t>
      </w:r>
      <w:r>
        <w:rPr>
          <w:rFonts w:ascii="Times New Roman" w:hAnsi="Times New Roman" w:cs="Times New Roman"/>
          <w:b/>
          <w:color w:val="auto"/>
          <w:sz w:val="24"/>
          <w:szCs w:val="24"/>
        </w:rPr>
        <w:t>Служба ДОУ.</w:t>
      </w:r>
    </w:p>
    <w:p w14:paraId="65A70F63">
      <w:pPr>
        <w:spacing w:after="0" w:line="240" w:lineRule="auto"/>
        <w:jc w:val="both"/>
        <w:rPr>
          <w:rFonts w:ascii="Times New Roman" w:hAnsi="Times New Roman" w:cs="Times New Roman"/>
          <w:color w:val="auto"/>
          <w:sz w:val="24"/>
          <w:szCs w:val="24"/>
        </w:rPr>
      </w:pPr>
      <w:r>
        <w:rPr>
          <w:rFonts w:ascii="Times New Roman CYR" w:hAnsi="Times New Roman CYR" w:cs="Times New Roman CYR"/>
          <w:color w:val="auto"/>
          <w:sz w:val="24"/>
          <w:szCs w:val="24"/>
        </w:rPr>
        <w:t>Задачи и функции службы ДОУ. Структура службы ДОУ</w:t>
      </w:r>
      <w:r>
        <w:rPr>
          <w:rFonts w:ascii="Times New Roman" w:hAnsi="Times New Roman" w:cs="Times New Roman"/>
          <w:color w:val="auto"/>
          <w:sz w:val="24"/>
          <w:szCs w:val="24"/>
        </w:rPr>
        <w:t>. 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14:paraId="48FCEB6D">
      <w:pPr>
        <w:spacing w:after="0" w:line="240" w:lineRule="auto"/>
        <w:jc w:val="both"/>
        <w:rPr>
          <w:rFonts w:ascii="Times New Roman CYR" w:hAnsi="Times New Roman CYR" w:cs="Times New Roman CYR"/>
          <w:color w:val="auto"/>
          <w:sz w:val="24"/>
          <w:szCs w:val="24"/>
        </w:rPr>
      </w:pPr>
    </w:p>
    <w:p w14:paraId="42B86868">
      <w:pPr>
        <w:spacing w:after="0" w:line="240" w:lineRule="auto"/>
        <w:jc w:val="center"/>
        <w:rPr>
          <w:rFonts w:ascii="Times New Roman CYR" w:hAnsi="Times New Roman CYR" w:cs="Times New Roman CYR"/>
          <w:color w:val="auto"/>
          <w:sz w:val="24"/>
          <w:szCs w:val="24"/>
        </w:rPr>
      </w:pPr>
    </w:p>
    <w:p w14:paraId="6FAC9666">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w:t>
      </w:r>
      <w:r>
        <w:rPr>
          <w:rFonts w:ascii="Times New Roman" w:hAnsi="Times New Roman" w:cs="Times New Roman"/>
          <w:b/>
          <w:color w:val="auto"/>
          <w:sz w:val="24"/>
          <w:szCs w:val="24"/>
        </w:rPr>
        <w:t>Документооборот организации.</w:t>
      </w:r>
    </w:p>
    <w:p w14:paraId="378A2BA2">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Организация работы с документами на предприятии. Входящие, исходящие и внутренние документы. Регистрация и контроль исполнения документов</w:t>
      </w:r>
    </w:p>
    <w:p w14:paraId="29D7C7B5">
      <w:pPr>
        <w:spacing w:after="0" w:line="240" w:lineRule="auto"/>
        <w:jc w:val="both"/>
        <w:rPr>
          <w:rFonts w:ascii="Times New Roman CYR" w:hAnsi="Times New Roman CYR" w:cs="Times New Roman CYR"/>
          <w:color w:val="auto"/>
          <w:sz w:val="24"/>
          <w:szCs w:val="24"/>
        </w:rPr>
      </w:pPr>
    </w:p>
    <w:p w14:paraId="6862F8C5">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w:t>
      </w:r>
      <w:r>
        <w:rPr>
          <w:rFonts w:ascii="Times New Roman" w:hAnsi="Times New Roman" w:cs="Times New Roman"/>
          <w:b/>
          <w:color w:val="auto"/>
          <w:sz w:val="24"/>
          <w:szCs w:val="24"/>
        </w:rPr>
        <w:t>Цифровая трансформация документооборота.</w:t>
      </w:r>
    </w:p>
    <w:p w14:paraId="37EE9407">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 xml:space="preserve">Электронный документ. Электронный документооборот. Систему электронного документооборота. Классификация электронного документооборота. </w:t>
      </w:r>
    </w:p>
    <w:p w14:paraId="603823B1">
      <w:pPr>
        <w:spacing w:after="0" w:line="240" w:lineRule="auto"/>
        <w:jc w:val="both"/>
        <w:rPr>
          <w:rFonts w:ascii="Times New Roman CYR" w:hAnsi="Times New Roman CYR" w:cs="Times New Roman CYR"/>
          <w:color w:val="auto"/>
          <w:sz w:val="24"/>
          <w:szCs w:val="24"/>
        </w:rPr>
      </w:pPr>
    </w:p>
    <w:p w14:paraId="09FBC973">
      <w:pPr>
        <w:spacing w:after="0" w:line="24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Тема 9. Организация работы с документами</w:t>
      </w:r>
      <w:r>
        <w:rPr>
          <w:rFonts w:ascii="Times New Roman" w:hAnsi="Times New Roman" w:cs="Times New Roman"/>
          <w:b/>
          <w:color w:val="auto"/>
          <w:sz w:val="24"/>
          <w:szCs w:val="24"/>
        </w:rPr>
        <w:t>. Систематизация и хранение документов</w:t>
      </w:r>
      <w:r>
        <w:rPr>
          <w:rFonts w:ascii="Times New Roman CYR" w:hAnsi="Times New Roman CYR" w:cs="Times New Roman CYR"/>
          <w:color w:val="auto"/>
          <w:sz w:val="24"/>
          <w:szCs w:val="24"/>
        </w:rPr>
        <w:t xml:space="preserve"> Общие требования к систематизации документов. </w:t>
      </w:r>
      <w:r>
        <w:rPr>
          <w:rFonts w:ascii="Times New Roman" w:hAnsi="Times New Roman" w:cs="Times New Roman"/>
          <w:color w:val="auto"/>
          <w:sz w:val="24"/>
          <w:szCs w:val="24"/>
        </w:rPr>
        <w:t>Понятия документооборот и организация</w:t>
      </w:r>
      <w:r>
        <w:rPr>
          <w:rFonts w:ascii="Times New Roman" w:hAnsi="Times New Roman" w:cs="Times New Roman"/>
          <w:color w:val="auto"/>
          <w:sz w:val="24"/>
          <w:szCs w:val="24"/>
        </w:rPr>
        <w:tab/>
      </w:r>
      <w:r>
        <w:rPr>
          <w:rFonts w:ascii="Times New Roman" w:hAnsi="Times New Roman" w:cs="Times New Roman"/>
          <w:color w:val="auto"/>
          <w:sz w:val="24"/>
          <w:szCs w:val="24"/>
        </w:rPr>
        <w:t>документооборота.</w:t>
      </w:r>
    </w:p>
    <w:p w14:paraId="1B6C063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14:paraId="1A38144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14:paraId="4AB8B520">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Номенклатура дел. Виды номенклатур. Порядок разработки и утверждения номенклатуры дел. Составление заголовков дел. Установление сроков хранения дел. Хранение документов и формирование дел.</w:t>
      </w:r>
    </w:p>
    <w:p w14:paraId="69B1493E">
      <w:pPr>
        <w:spacing w:after="0" w:line="240" w:lineRule="auto"/>
        <w:jc w:val="center"/>
        <w:rPr>
          <w:rFonts w:ascii="Times New Roman CYR" w:hAnsi="Times New Roman CYR" w:cs="Times New Roman CYR"/>
          <w:color w:val="auto"/>
          <w:sz w:val="24"/>
          <w:szCs w:val="24"/>
        </w:rPr>
      </w:pPr>
    </w:p>
    <w:p w14:paraId="397FDDA5">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10. Составление документов. Особенности языка и стиля служебных документов. </w:t>
      </w:r>
      <w:r>
        <w:rPr>
          <w:rFonts w:ascii="Times New Roman" w:hAnsi="Times New Roman" w:cs="Times New Roman"/>
          <w:b/>
          <w:color w:val="auto"/>
          <w:sz w:val="24"/>
          <w:szCs w:val="24"/>
        </w:rPr>
        <w:t>Деловые письма</w:t>
      </w:r>
      <w:r>
        <w:rPr>
          <w:rFonts w:ascii="Times New Roman CYR" w:hAnsi="Times New Roman CYR" w:cs="Times New Roman CYR"/>
          <w:b/>
          <w:color w:val="auto"/>
          <w:sz w:val="24"/>
          <w:szCs w:val="24"/>
        </w:rPr>
        <w:t xml:space="preserve"> </w:t>
      </w:r>
    </w:p>
    <w:p w14:paraId="2B096D36">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Деловые письма как средство реализации внешних связей организации. Виды деловых писем. Язык и стиль деловых писем. Структура делового письма. Организация переписки</w:t>
      </w:r>
    </w:p>
    <w:p w14:paraId="3B6224FA">
      <w:pPr>
        <w:spacing w:after="0" w:line="240" w:lineRule="auto"/>
        <w:jc w:val="center"/>
        <w:rPr>
          <w:rFonts w:ascii="Times New Roman CYR" w:hAnsi="Times New Roman CYR" w:cs="Times New Roman CYR"/>
          <w:color w:val="auto"/>
          <w:sz w:val="24"/>
          <w:szCs w:val="24"/>
        </w:rPr>
      </w:pPr>
    </w:p>
    <w:p w14:paraId="32E2AE70">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11. Особенности подготовки и оформления отдельных видов документов.</w:t>
      </w:r>
    </w:p>
    <w:p w14:paraId="100979F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Организационно-правовые документы. Требования к оформлению распорядительных документов. Информационно-справочная документация.</w:t>
      </w:r>
    </w:p>
    <w:p w14:paraId="5698C59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Телефонограмма. Электронное сообщение.</w:t>
      </w:r>
    </w:p>
    <w:p w14:paraId="775F52E2">
      <w:pPr>
        <w:spacing w:after="0" w:line="240" w:lineRule="auto"/>
        <w:rPr>
          <w:rFonts w:ascii="Times New Roman CYR" w:hAnsi="Times New Roman CYR" w:cs="Times New Roman CYR"/>
          <w:color w:val="auto"/>
          <w:sz w:val="24"/>
          <w:szCs w:val="24"/>
        </w:rPr>
      </w:pPr>
    </w:p>
    <w:p w14:paraId="076EB8DC">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12. </w:t>
      </w:r>
      <w:r>
        <w:rPr>
          <w:rFonts w:ascii="Times New Roman" w:hAnsi="Times New Roman" w:cs="Times New Roman"/>
          <w:b/>
          <w:color w:val="auto"/>
          <w:sz w:val="24"/>
          <w:szCs w:val="24"/>
        </w:rPr>
        <w:t>Работа с конфиденциальными документами</w:t>
      </w:r>
      <w:r>
        <w:rPr>
          <w:rFonts w:ascii="Times New Roman CYR" w:hAnsi="Times New Roman CYR" w:cs="Times New Roman CYR"/>
          <w:b/>
          <w:color w:val="auto"/>
          <w:sz w:val="24"/>
          <w:szCs w:val="24"/>
        </w:rPr>
        <w:t xml:space="preserve"> </w:t>
      </w:r>
    </w:p>
    <w:p w14:paraId="3F315D64">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Сведения, относящиеся к конфиденциальной информации. Защита документов, содержащих коммерческую тайну. Организация работы с документами, содержащими конфиденциальные сведения. Технологические схемы обработки конфиденциальных документов</w:t>
      </w:r>
    </w:p>
    <w:p w14:paraId="19C5A394">
      <w:pPr>
        <w:spacing w:after="0" w:line="240" w:lineRule="auto"/>
        <w:jc w:val="both"/>
        <w:rPr>
          <w:rFonts w:ascii="Times New Roman CYR" w:hAnsi="Times New Roman CYR" w:cs="Times New Roman CYR"/>
          <w:color w:val="auto"/>
          <w:sz w:val="24"/>
          <w:szCs w:val="24"/>
        </w:rPr>
      </w:pPr>
    </w:p>
    <w:p w14:paraId="5A54A0ED">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13. Систематизация и обеспечение сохранности документов. </w:t>
      </w:r>
      <w:r>
        <w:rPr>
          <w:rFonts w:ascii="Times New Roman" w:hAnsi="Times New Roman" w:cs="Times New Roman"/>
          <w:b/>
          <w:color w:val="auto"/>
          <w:sz w:val="24"/>
          <w:szCs w:val="24"/>
        </w:rPr>
        <w:t>Подготовка документов к архивному хранению</w:t>
      </w:r>
      <w:r>
        <w:rPr>
          <w:rFonts w:ascii="Times New Roman CYR" w:hAnsi="Times New Roman CYR" w:cs="Times New Roman CYR"/>
          <w:b/>
          <w:color w:val="auto"/>
          <w:sz w:val="24"/>
          <w:szCs w:val="24"/>
        </w:rPr>
        <w:t xml:space="preserve"> </w:t>
      </w:r>
    </w:p>
    <w:p w14:paraId="4E21225B">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Оценка значимости документов и сроки их хранения. Подготовка дел для сдачи в архив. Обеспечение сохранности документов. Хранение и учёт архивных документов</w:t>
      </w:r>
    </w:p>
    <w:p w14:paraId="5074A64C">
      <w:pPr>
        <w:spacing w:after="0" w:line="240" w:lineRule="auto"/>
        <w:jc w:val="both"/>
        <w:rPr>
          <w:rFonts w:ascii="Times New Roman CYR" w:hAnsi="Times New Roman CYR" w:cs="Times New Roman CYR"/>
          <w:color w:val="auto"/>
          <w:sz w:val="24"/>
          <w:szCs w:val="24"/>
        </w:rPr>
      </w:pPr>
    </w:p>
    <w:p w14:paraId="65DE36C5">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Тема 14. Система делопроиз</w:t>
      </w:r>
      <w:r>
        <w:rPr>
          <w:rFonts w:ascii="Times New Roman" w:hAnsi="Times New Roman" w:cs="Times New Roman"/>
          <w:b/>
          <w:color w:val="auto"/>
          <w:sz w:val="24"/>
          <w:szCs w:val="24"/>
        </w:rPr>
        <w:softHyphen/>
      </w:r>
      <w:r>
        <w:rPr>
          <w:rFonts w:ascii="Times New Roman" w:hAnsi="Times New Roman" w:cs="Times New Roman"/>
          <w:b/>
          <w:color w:val="auto"/>
          <w:sz w:val="24"/>
          <w:szCs w:val="24"/>
        </w:rPr>
        <w:t>водства государственной службы.</w:t>
      </w:r>
    </w:p>
    <w:p w14:paraId="5DC154A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14:paraId="5CDA3C4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положения по документированию управленческой деятельности государственных органов власти. Унификация и стандартизация управленческих документов.</w:t>
      </w:r>
    </w:p>
    <w:p w14:paraId="3B482C7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14:paraId="0BE637A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обращениями, заявлениями и жалобами граждан.</w:t>
      </w:r>
    </w:p>
    <w:p w14:paraId="18E81B28">
      <w:pPr>
        <w:spacing w:after="0" w:line="240" w:lineRule="auto"/>
        <w:jc w:val="center"/>
        <w:rPr>
          <w:rFonts w:ascii="Times New Roman" w:hAnsi="Times New Roman" w:eastAsia="Times New Roman" w:cs="Times New Roman"/>
          <w:b/>
          <w:caps/>
          <w:color w:val="auto"/>
          <w:sz w:val="24"/>
          <w:szCs w:val="24"/>
          <w:lang w:eastAsia="ru-RU"/>
        </w:rPr>
      </w:pPr>
    </w:p>
    <w:p w14:paraId="38086AA3">
      <w:pPr>
        <w:spacing w:after="0"/>
        <w:rPr>
          <w:rFonts w:ascii="Times New Roman" w:hAnsi="Times New Roman" w:cs="Times New Roman"/>
          <w:color w:val="auto"/>
          <w:sz w:val="24"/>
          <w:szCs w:val="24"/>
        </w:rPr>
      </w:pPr>
    </w:p>
    <w:p w14:paraId="35EFC9A7">
      <w:pPr>
        <w:suppressAutoHyphens/>
        <w:spacing w:after="0" w:line="360" w:lineRule="auto"/>
        <w:jc w:val="center"/>
        <w:rPr>
          <w:rFonts w:ascii="Times New Roman" w:hAnsi="Times New Roman" w:eastAsia="Times New Roman" w:cs="Times New Roman"/>
          <w:b/>
          <w:caps/>
          <w:color w:val="auto"/>
        </w:rPr>
      </w:pPr>
      <w:r>
        <w:rPr>
          <w:rFonts w:ascii="Times New Roman" w:hAnsi="Times New Roman" w:eastAsia="Times New Roman" w:cs="Times New Roman"/>
          <w:b/>
          <w:caps/>
          <w:color w:val="auto"/>
        </w:rPr>
        <w:t>4. СТРУКТУРА И содержание практической части дисциплины</w:t>
      </w:r>
    </w:p>
    <w:p w14:paraId="4B17EEB9">
      <w:pPr>
        <w:pStyle w:val="34"/>
        <w:spacing w:line="360" w:lineRule="auto"/>
        <w:ind w:left="0"/>
        <w:jc w:val="center"/>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64943317">
      <w:pPr>
        <w:pStyle w:val="34"/>
        <w:spacing w:line="360" w:lineRule="auto"/>
        <w:ind w:left="0"/>
        <w:rPr>
          <w:rFonts w:eastAsia="Times New Roman"/>
          <w:b/>
          <w:color w:val="auto"/>
        </w:rPr>
      </w:pPr>
    </w:p>
    <w:p w14:paraId="020A3869">
      <w:pPr>
        <w:spacing w:after="0" w:line="240" w:lineRule="auto"/>
        <w:jc w:val="both"/>
        <w:rPr>
          <w:rFonts w:ascii="Times New Roman" w:hAnsi="Times New Roman" w:cs="Times New Roman"/>
          <w:b/>
          <w:bCs/>
          <w:color w:val="auto"/>
          <w:sz w:val="24"/>
          <w:szCs w:val="24"/>
        </w:rPr>
      </w:pPr>
      <w:r>
        <w:rPr>
          <w:rStyle w:val="13"/>
          <w:rFonts w:ascii="Times New Roman" w:hAnsi="Times New Roman" w:cs="Times New Roman"/>
          <w:color w:val="auto"/>
          <w:sz w:val="24"/>
          <w:szCs w:val="24"/>
        </w:rPr>
        <w:t>Тема 1. Содержание и основные задачи современного документационного обеспечения управления</w:t>
      </w:r>
    </w:p>
    <w:p w14:paraId="5D22C9DE">
      <w:pPr>
        <w:spacing w:after="0" w:line="240" w:lineRule="auto"/>
        <w:jc w:val="both"/>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 xml:space="preserve">изучение основных терминов и определений ДОУ; рассмотрение классификации документов. </w:t>
      </w:r>
    </w:p>
    <w:p w14:paraId="1AA72C8F">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1A652B7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содержание и задачи ДОУ.</w:t>
      </w:r>
    </w:p>
    <w:p w14:paraId="3640381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Место и роль документов в управлении на современном этапе.</w:t>
      </w:r>
    </w:p>
    <w:p w14:paraId="58B47A0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Классификация документов.</w:t>
      </w:r>
    </w:p>
    <w:p w14:paraId="7564D4C5">
      <w:pPr>
        <w:pStyle w:val="88"/>
        <w:spacing w:before="0" w:beforeAutospacing="0" w:after="0" w:afterAutospacing="0"/>
        <w:jc w:val="center"/>
        <w:rPr>
          <w:rStyle w:val="13"/>
          <w:color w:val="auto"/>
          <w:sz w:val="28"/>
          <w:szCs w:val="28"/>
        </w:rPr>
      </w:pPr>
    </w:p>
    <w:p w14:paraId="12371A3F">
      <w:pPr>
        <w:spacing w:after="0" w:line="240" w:lineRule="auto"/>
        <w:rPr>
          <w:rStyle w:val="13"/>
          <w:rFonts w:ascii="Times New Roman" w:hAnsi="Times New Roman" w:cs="Times New Roman"/>
          <w:color w:val="auto"/>
          <w:sz w:val="24"/>
          <w:szCs w:val="24"/>
        </w:rPr>
      </w:pPr>
      <w:r>
        <w:rPr>
          <w:rStyle w:val="13"/>
          <w:rFonts w:ascii="Times New Roman" w:hAnsi="Times New Roman" w:cs="Times New Roman"/>
          <w:color w:val="auto"/>
          <w:sz w:val="24"/>
          <w:szCs w:val="24"/>
        </w:rPr>
        <w:t>Тема 4. Нормативно-методическая база ДОУ</w:t>
      </w:r>
    </w:p>
    <w:p w14:paraId="66F6A7AB">
      <w:pPr>
        <w:spacing w:after="0" w:line="240" w:lineRule="auto"/>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изучение федеральных законов, ГОСТов, классификаторов, регулирующих документационную деятельность в России.</w:t>
      </w:r>
    </w:p>
    <w:p w14:paraId="1F8B4196">
      <w:pPr>
        <w:spacing w:after="0" w:line="240" w:lineRule="auto"/>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3C5FD1A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Состав нормативно-методической базы ДОУ.</w:t>
      </w:r>
    </w:p>
    <w:p w14:paraId="42FA324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Стандартизация и унификация системы ДОУ.</w:t>
      </w:r>
    </w:p>
    <w:p w14:paraId="1366D1D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Общероссийские классификаторы документации.</w:t>
      </w:r>
    </w:p>
    <w:p w14:paraId="6A8DD47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Государственная система документационного обеспечения управления.</w:t>
      </w:r>
    </w:p>
    <w:p w14:paraId="582789A9">
      <w:pPr>
        <w:spacing w:after="0" w:line="240" w:lineRule="auto"/>
        <w:rPr>
          <w:rFonts w:ascii="Times New Roman" w:hAnsi="Times New Roman" w:cs="Times New Roman"/>
          <w:color w:val="auto"/>
          <w:sz w:val="24"/>
          <w:szCs w:val="24"/>
        </w:rPr>
      </w:pPr>
    </w:p>
    <w:p w14:paraId="3BC88606">
      <w:pPr>
        <w:tabs>
          <w:tab w:val="left" w:pos="851"/>
        </w:tabs>
        <w:spacing w:after="0" w:line="240" w:lineRule="auto"/>
        <w:contextualSpacing/>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5. Особенности подготовки и оформления отдельных видов документов.</w:t>
      </w:r>
    </w:p>
    <w:p w14:paraId="40570DDC">
      <w:pPr>
        <w:tabs>
          <w:tab w:val="left" w:pos="851"/>
        </w:tabs>
        <w:spacing w:after="0" w:line="240" w:lineRule="auto"/>
        <w:contextualSpacing/>
        <w:jc w:val="both"/>
        <w:rPr>
          <w:rFonts w:ascii="Times New Roman" w:hAnsi="Times New Roman" w:cs="Times New Roman"/>
          <w:b/>
          <w:color w:val="auto"/>
          <w:sz w:val="24"/>
          <w:szCs w:val="24"/>
        </w:rPr>
      </w:pPr>
      <w:r>
        <w:rPr>
          <w:rStyle w:val="10"/>
          <w:rFonts w:ascii="Times New Roman" w:hAnsi="Times New Roman"/>
          <w:color w:val="auto"/>
          <w:sz w:val="24"/>
          <w:szCs w:val="24"/>
        </w:rPr>
        <w:t xml:space="preserve"> Цель занятия: </w:t>
      </w:r>
      <w:r>
        <w:rPr>
          <w:rFonts w:ascii="Times New Roman" w:hAnsi="Times New Roman" w:cs="Times New Roman"/>
          <w:color w:val="auto"/>
          <w:sz w:val="24"/>
          <w:szCs w:val="24"/>
        </w:rPr>
        <w:t>Общие требования к составлению и оформлению документов.</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Характеристика и требования к составлению документов организации.</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Составление и оформление различных видов документов традиционным способом и в электронном виде.</w:t>
      </w:r>
    </w:p>
    <w:p w14:paraId="1F3A8319">
      <w:pPr>
        <w:spacing w:after="0" w:line="240" w:lineRule="auto"/>
        <w:contextualSpacing/>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44BE6164">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положения (инструкции).</w:t>
      </w:r>
    </w:p>
    <w:p w14:paraId="56AB0993">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протокола и приказа.</w:t>
      </w:r>
    </w:p>
    <w:p w14:paraId="7A9B3AD8">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распоряжения и указания.</w:t>
      </w:r>
    </w:p>
    <w:p w14:paraId="302D66A2">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заявления, акта и доверенности.</w:t>
      </w:r>
    </w:p>
    <w:p w14:paraId="58C7198F">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докладной записки, служебного письма.</w:t>
      </w:r>
    </w:p>
    <w:p w14:paraId="58183037">
      <w:pPr>
        <w:spacing w:after="0" w:line="240" w:lineRule="auto"/>
        <w:contextualSpacing/>
        <w:jc w:val="both"/>
        <w:rPr>
          <w:rFonts w:ascii="Times New Roman" w:hAnsi="Times New Roman" w:cs="Times New Roman"/>
          <w:color w:val="auto"/>
          <w:sz w:val="24"/>
          <w:szCs w:val="24"/>
        </w:rPr>
      </w:pPr>
    </w:p>
    <w:p w14:paraId="32FE9C80">
      <w:pPr>
        <w:spacing w:after="0" w:line="240" w:lineRule="auto"/>
        <w:contextualSpacing/>
        <w:jc w:val="both"/>
        <w:rPr>
          <w:rFonts w:ascii="Times New Roman" w:hAnsi="Times New Roman" w:cs="Times New Roman"/>
          <w:color w:val="auto"/>
          <w:sz w:val="24"/>
          <w:szCs w:val="24"/>
        </w:rPr>
      </w:pPr>
    </w:p>
    <w:p w14:paraId="4CF65FEC">
      <w:pPr>
        <w:spacing w:after="0" w:line="240" w:lineRule="auto"/>
        <w:jc w:val="both"/>
        <w:rPr>
          <w:rFonts w:ascii="Times New Roman" w:hAnsi="Times New Roman" w:cs="Times New Roman"/>
          <w:color w:val="auto"/>
          <w:sz w:val="24"/>
          <w:szCs w:val="24"/>
        </w:rPr>
      </w:pPr>
      <w:r>
        <w:rPr>
          <w:rStyle w:val="13"/>
          <w:rFonts w:ascii="Times New Roman" w:hAnsi="Times New Roman" w:cs="Times New Roman"/>
          <w:color w:val="auto"/>
          <w:sz w:val="24"/>
          <w:szCs w:val="24"/>
        </w:rPr>
        <w:t>Тема 9. Организация документооборота</w:t>
      </w:r>
    </w:p>
    <w:p w14:paraId="22CAAD3D">
      <w:pPr>
        <w:spacing w:after="0" w:line="240" w:lineRule="auto"/>
        <w:jc w:val="both"/>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изучение движения документов на предприятии с момента их создания до завершения исполнения или отправки.</w:t>
      </w:r>
    </w:p>
    <w:p w14:paraId="5464C218">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3876F0C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принципы организации документооборота.</w:t>
      </w:r>
    </w:p>
    <w:p w14:paraId="45FEF46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Прохождение и порядок исполнения входящих документов.</w:t>
      </w:r>
    </w:p>
    <w:p w14:paraId="60F2060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Прохождение исходящих и внутренних документов.</w:t>
      </w:r>
    </w:p>
    <w:p w14:paraId="3FDE1DC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конфиденциальными документами.</w:t>
      </w:r>
    </w:p>
    <w:p w14:paraId="4728151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письмами и обращениями граждан.</w:t>
      </w:r>
    </w:p>
    <w:p w14:paraId="67BE9C26">
      <w:pPr>
        <w:spacing w:after="0" w:line="240" w:lineRule="auto"/>
        <w:jc w:val="both"/>
        <w:rPr>
          <w:rStyle w:val="13"/>
          <w:rFonts w:ascii="Times New Roman" w:hAnsi="Times New Roman" w:cs="Times New Roman"/>
          <w:b w:val="0"/>
          <w:bCs w:val="0"/>
          <w:i/>
          <w:color w:val="auto"/>
          <w:sz w:val="24"/>
          <w:szCs w:val="24"/>
        </w:rPr>
      </w:pPr>
      <w:r>
        <w:rPr>
          <w:rFonts w:ascii="Times New Roman" w:hAnsi="Times New Roman" w:cs="Times New Roman"/>
          <w:i/>
          <w:color w:val="auto"/>
          <w:sz w:val="24"/>
          <w:szCs w:val="24"/>
        </w:rPr>
        <w:t>Задания:</w:t>
      </w:r>
    </w:p>
    <w:p w14:paraId="16795AD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Изучить особенности журнальной регистрации документов: </w:t>
      </w:r>
    </w:p>
    <w:p w14:paraId="489F89D4">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"http://portal.tolgas.ru/edt/ef_eo/edt4399/form/Zhurnal_reg_vh_kor.doc" \t "_blank" </w:instrText>
      </w:r>
      <w:r>
        <w:rPr>
          <w:color w:val="auto"/>
        </w:rPr>
        <w:fldChar w:fldCharType="separate"/>
      </w:r>
      <w:r>
        <w:rPr>
          <w:rFonts w:ascii="Times New Roman" w:hAnsi="Times New Roman" w:cs="Times New Roman"/>
          <w:color w:val="auto"/>
          <w:sz w:val="24"/>
          <w:szCs w:val="24"/>
        </w:rPr>
        <w:t>Журнал регистрации входящей корреспонденции</w:t>
      </w:r>
      <w:r>
        <w:rPr>
          <w:rFonts w:ascii="Times New Roman" w:hAnsi="Times New Roman" w:cs="Times New Roman"/>
          <w:color w:val="auto"/>
          <w:sz w:val="24"/>
          <w:szCs w:val="24"/>
        </w:rPr>
        <w:fldChar w:fldCharType="end"/>
      </w:r>
    </w:p>
    <w:p w14:paraId="2B77770A">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"http://portal.tolgas.ru/edt/ef_eo/edt4399/form/Zhurnal_reg_is_kor.doc" \t "_blank" </w:instrText>
      </w:r>
      <w:r>
        <w:rPr>
          <w:color w:val="auto"/>
        </w:rPr>
        <w:fldChar w:fldCharType="separate"/>
      </w:r>
      <w:r>
        <w:rPr>
          <w:rFonts w:ascii="Times New Roman" w:hAnsi="Times New Roman" w:cs="Times New Roman"/>
          <w:color w:val="auto"/>
          <w:sz w:val="24"/>
          <w:szCs w:val="24"/>
        </w:rPr>
        <w:t>Журнал регистрации исходящей корреспонденции</w:t>
      </w:r>
      <w:r>
        <w:rPr>
          <w:rFonts w:ascii="Times New Roman" w:hAnsi="Times New Roman" w:cs="Times New Roman"/>
          <w:color w:val="auto"/>
          <w:sz w:val="24"/>
          <w:szCs w:val="24"/>
        </w:rPr>
        <w:fldChar w:fldCharType="end"/>
      </w:r>
    </w:p>
    <w:p w14:paraId="4CB29B4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Журнал регистрации внутренней корреспонденции</w:t>
      </w:r>
    </w:p>
    <w:p w14:paraId="211E7920">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"http://portal.tolgas.ru/edt/ef_eo/edt4399/form/Zhurnal_reg_prik.doc" \t "_blank" </w:instrText>
      </w:r>
      <w:r>
        <w:rPr>
          <w:color w:val="auto"/>
        </w:rPr>
        <w:fldChar w:fldCharType="separate"/>
      </w:r>
      <w:r>
        <w:rPr>
          <w:rFonts w:ascii="Times New Roman" w:hAnsi="Times New Roman" w:cs="Times New Roman"/>
          <w:color w:val="auto"/>
          <w:sz w:val="24"/>
          <w:szCs w:val="24"/>
        </w:rPr>
        <w:t>Журнал регистрации приказов</w:t>
      </w:r>
      <w:r>
        <w:rPr>
          <w:rFonts w:ascii="Times New Roman" w:hAnsi="Times New Roman" w:cs="Times New Roman"/>
          <w:color w:val="auto"/>
          <w:sz w:val="24"/>
          <w:szCs w:val="24"/>
        </w:rPr>
        <w:fldChar w:fldCharType="end"/>
      </w:r>
    </w:p>
    <w:p w14:paraId="692C7271">
      <w:pPr>
        <w:tabs>
          <w:tab w:val="left" w:pos="851"/>
        </w:tabs>
        <w:spacing w:after="0" w:line="360" w:lineRule="auto"/>
        <w:contextualSpacing/>
        <w:jc w:val="both"/>
        <w:rPr>
          <w:rStyle w:val="82"/>
          <w:rFonts w:eastAsiaTheme="minorHAnsi"/>
          <w:color w:val="auto"/>
          <w:sz w:val="24"/>
          <w:szCs w:val="24"/>
        </w:rPr>
      </w:pPr>
    </w:p>
    <w:p w14:paraId="253EDBF5">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10. Общие основы деловой корреспонденции</w:t>
      </w:r>
    </w:p>
    <w:p w14:paraId="77890DDB">
      <w:pPr>
        <w:spacing w:after="0" w:line="240" w:lineRule="auto"/>
        <w:jc w:val="both"/>
        <w:rPr>
          <w:rFonts w:ascii="Times New Roman" w:hAnsi="Times New Roman" w:cs="Times New Roman"/>
          <w:color w:val="auto"/>
          <w:sz w:val="24"/>
          <w:szCs w:val="24"/>
        </w:rPr>
      </w:pPr>
      <w:r>
        <w:rPr>
          <w:rFonts w:ascii="Times New Roman" w:hAnsi="Times New Roman" w:cs="Times New Roman"/>
          <w:i/>
          <w:iCs/>
          <w:color w:val="auto"/>
          <w:sz w:val="24"/>
          <w:szCs w:val="24"/>
        </w:rPr>
        <w:t xml:space="preserve">Цель занятия: </w:t>
      </w:r>
      <w:r>
        <w:rPr>
          <w:rFonts w:ascii="Times New Roman" w:hAnsi="Times New Roman" w:cs="Times New Roman"/>
          <w:color w:val="auto"/>
          <w:sz w:val="24"/>
          <w:szCs w:val="24"/>
        </w:rPr>
        <w:t>изучение особенностей составления и оформления служебных документов; знакомство с особенностями языка и стиля служебных документов.</w:t>
      </w:r>
    </w:p>
    <w:p w14:paraId="5FE5922D">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0525BFD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Служебная переписка на предприятии.</w:t>
      </w:r>
    </w:p>
    <w:p w14:paraId="143E29E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Деловая речь и ее грамматические особенности.</w:t>
      </w:r>
    </w:p>
    <w:p w14:paraId="2FDA214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Логическое построение документов.</w:t>
      </w:r>
    </w:p>
    <w:p w14:paraId="5E3AF6D5">
      <w:pPr>
        <w:spacing w:after="0" w:line="240" w:lineRule="auto"/>
        <w:jc w:val="both"/>
        <w:rPr>
          <w:rStyle w:val="13"/>
          <w:rFonts w:ascii="Times New Roman" w:hAnsi="Times New Roman" w:cs="Times New Roman"/>
          <w:b w:val="0"/>
          <w:bCs w:val="0"/>
          <w:i/>
          <w:color w:val="auto"/>
          <w:sz w:val="24"/>
          <w:szCs w:val="24"/>
        </w:rPr>
      </w:pPr>
      <w:r>
        <w:rPr>
          <w:rFonts w:ascii="Times New Roman" w:hAnsi="Times New Roman" w:cs="Times New Roman"/>
          <w:i/>
          <w:color w:val="auto"/>
          <w:sz w:val="24"/>
          <w:szCs w:val="24"/>
        </w:rPr>
        <w:t>Задания:</w:t>
      </w:r>
    </w:p>
    <w:p w14:paraId="171C2E0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оформить следующие виды служебных писем: </w:t>
      </w:r>
    </w:p>
    <w:p w14:paraId="2F1DDA6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письмо-просьба</w:t>
      </w:r>
    </w:p>
    <w:p w14:paraId="27501C1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письмо-запрос</w:t>
      </w:r>
    </w:p>
    <w:p w14:paraId="4752C8E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гарантийное письмо</w:t>
      </w:r>
    </w:p>
    <w:p w14:paraId="4DF1BC8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письмо-подтверждение</w:t>
      </w:r>
    </w:p>
    <w:p w14:paraId="4DDB526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сопроводительное письмо</w:t>
      </w:r>
    </w:p>
    <w:p w14:paraId="3AEE9DE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письмо-приглашение. </w:t>
      </w:r>
    </w:p>
    <w:p w14:paraId="3B6348CE">
      <w:pPr>
        <w:spacing w:after="0" w:line="240" w:lineRule="auto"/>
        <w:jc w:val="both"/>
        <w:rPr>
          <w:rFonts w:ascii="Times New Roman" w:hAnsi="Times New Roman" w:cs="Times New Roman"/>
          <w:color w:val="auto"/>
          <w:sz w:val="24"/>
          <w:szCs w:val="24"/>
        </w:rPr>
      </w:pPr>
    </w:p>
    <w:p w14:paraId="6F2D6D87">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11. Текст документа</w:t>
      </w:r>
    </w:p>
    <w:p w14:paraId="3CCFCB7B">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Цель занятия: </w:t>
      </w:r>
      <w:r>
        <w:rPr>
          <w:rFonts w:ascii="Times New Roman" w:hAnsi="Times New Roman" w:cs="Times New Roman"/>
          <w:color w:val="auto"/>
          <w:sz w:val="24"/>
          <w:szCs w:val="24"/>
        </w:rPr>
        <w:t>изучение основных требований при составлении текста</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документа, выработка умений грамотно составлять тексты служебных документов.</w:t>
      </w:r>
    </w:p>
    <w:p w14:paraId="0ABDF5D8">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348D0FE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Признаки и особенности официально-делового стиля.</w:t>
      </w:r>
    </w:p>
    <w:p w14:paraId="22A6C4E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«текст документа» при различных способах документирования. </w:t>
      </w:r>
    </w:p>
    <w:p w14:paraId="72DC215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Способы унификации текста документа.</w:t>
      </w:r>
    </w:p>
    <w:p w14:paraId="01F8D20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предъявляемые к тексту документа.</w:t>
      </w:r>
    </w:p>
    <w:p w14:paraId="419DA63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Элементы текста служебного документа (заголовок, приложение).</w:t>
      </w:r>
    </w:p>
    <w:p w14:paraId="57FE5FC0">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Задания:</w:t>
      </w:r>
    </w:p>
    <w:p w14:paraId="54AC3C7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Проанализируйте тексты документов (постановления, приказа, служебного письма, жалобы, автобиографии, накладной) по плану:</w:t>
      </w:r>
    </w:p>
    <w:p w14:paraId="6E977FE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стилевые черты, нашедшие отражение в данном тексте (точность – расплывчатость, эмоциональность – бесстрастность, образность – отсутствие образности, конкретность – абстрактность, логичность и т.д.);</w:t>
      </w:r>
    </w:p>
    <w:p w14:paraId="4512E4B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Языковые средства, используемые в тексте:</w:t>
      </w:r>
    </w:p>
    <w:p w14:paraId="00DCF6A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лексические средства;</w:t>
      </w:r>
    </w:p>
    <w:p w14:paraId="37EF4B0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морфологические средства;</w:t>
      </w:r>
    </w:p>
    <w:p w14:paraId="721DDD4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средства.</w:t>
      </w:r>
    </w:p>
    <w:p w14:paraId="7EBFBA2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Формальные средства связи текста (композиция, логические, лексические, синтаксичекие)</w:t>
      </w:r>
    </w:p>
    <w:p w14:paraId="0CA94932">
      <w:pPr>
        <w:spacing w:after="0" w:line="240" w:lineRule="auto"/>
        <w:jc w:val="both"/>
        <w:rPr>
          <w:rFonts w:ascii="Times New Roman" w:hAnsi="Times New Roman" w:cs="Times New Roman"/>
          <w:color w:val="auto"/>
          <w:sz w:val="24"/>
          <w:szCs w:val="24"/>
        </w:rPr>
      </w:pPr>
    </w:p>
    <w:p w14:paraId="03236D85">
      <w:pPr>
        <w:spacing w:after="0" w:line="240" w:lineRule="auto"/>
        <w:jc w:val="both"/>
        <w:rPr>
          <w:rFonts w:ascii="Times New Roman" w:hAnsi="Times New Roman" w:cs="Times New Roman"/>
          <w:color w:val="auto"/>
          <w:sz w:val="24"/>
          <w:szCs w:val="24"/>
        </w:rPr>
      </w:pPr>
      <w:r>
        <w:rPr>
          <w:rStyle w:val="13"/>
          <w:rFonts w:ascii="Times New Roman" w:hAnsi="Times New Roman" w:cs="Times New Roman"/>
          <w:color w:val="auto"/>
          <w:sz w:val="24"/>
          <w:szCs w:val="24"/>
        </w:rPr>
        <w:t>Занятие 13. Формирование и хранение дел</w:t>
      </w:r>
    </w:p>
    <w:p w14:paraId="012D3301">
      <w:pPr>
        <w:spacing w:after="0" w:line="240" w:lineRule="auto"/>
        <w:jc w:val="both"/>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изучение процесса формирования дел; ознакомление с основными этапами работы по подготовке документов к архивному хранению.</w:t>
      </w:r>
    </w:p>
    <w:p w14:paraId="3E0A5CDF">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2E99A7A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номенклатуры дел.</w:t>
      </w:r>
    </w:p>
    <w:p w14:paraId="57C0A34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Формирование и оформление дел</w:t>
      </w:r>
    </w:p>
    <w:p w14:paraId="1445BCA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и передача документов на архивное хранение.</w:t>
      </w:r>
    </w:p>
    <w:p w14:paraId="526434C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номенклатуры дел на предприятии</w:t>
      </w:r>
    </w:p>
    <w:p w14:paraId="6949A0C4">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Задания:</w:t>
      </w:r>
    </w:p>
    <w:p w14:paraId="48A95D50">
      <w:pPr>
        <w:spacing w:after="0" w:line="240" w:lineRule="auto"/>
        <w:jc w:val="both"/>
        <w:rPr>
          <w:rFonts w:ascii="Times New Roman" w:hAnsi="Times New Roman" w:cs="Times New Roman"/>
          <w:i/>
          <w:color w:val="auto"/>
          <w:sz w:val="24"/>
          <w:szCs w:val="24"/>
        </w:rPr>
      </w:pPr>
      <w:r>
        <w:rPr>
          <w:rFonts w:ascii="Times New Roman" w:hAnsi="Times New Roman" w:cs="Times New Roman"/>
          <w:color w:val="auto"/>
          <w:sz w:val="24"/>
          <w:szCs w:val="24"/>
        </w:rPr>
        <w:t xml:space="preserve">Изучить особенности составления </w:t>
      </w:r>
      <w:r>
        <w:rPr>
          <w:color w:val="auto"/>
        </w:rPr>
        <w:fldChar w:fldCharType="begin"/>
      </w:r>
      <w:r>
        <w:rPr>
          <w:color w:val="auto"/>
        </w:rPr>
        <w:instrText xml:space="preserve"> HYPERLINK "http://portal.tolgas.ru/edt/ef_eo/edt4399/form/Nomen_del.doc" \t "_blank" </w:instrText>
      </w:r>
      <w:r>
        <w:rPr>
          <w:color w:val="auto"/>
        </w:rPr>
        <w:fldChar w:fldCharType="separate"/>
      </w:r>
      <w:r>
        <w:rPr>
          <w:rFonts w:ascii="Times New Roman" w:hAnsi="Times New Roman" w:cs="Times New Roman"/>
          <w:color w:val="auto"/>
          <w:sz w:val="24"/>
          <w:szCs w:val="24"/>
        </w:rPr>
        <w:t>номенклатуры дел предприятия</w:t>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w:t>
      </w:r>
    </w:p>
    <w:p w14:paraId="246DA54C">
      <w:pPr>
        <w:spacing w:after="0" w:line="240" w:lineRule="auto"/>
        <w:jc w:val="both"/>
        <w:rPr>
          <w:rFonts w:ascii="Times New Roman" w:hAnsi="Times New Roman" w:cs="Times New Roman"/>
          <w:i/>
          <w:color w:val="auto"/>
          <w:sz w:val="24"/>
          <w:szCs w:val="24"/>
        </w:rPr>
      </w:pPr>
      <w:r>
        <w:rPr>
          <w:rFonts w:ascii="Times New Roman" w:hAnsi="Times New Roman" w:cs="Times New Roman"/>
          <w:color w:val="auto"/>
          <w:sz w:val="24"/>
          <w:szCs w:val="24"/>
        </w:rPr>
        <w:t>Изучить порядок формирования дел и оформления их для архивного хранения с использованием следующих форм:</w:t>
      </w:r>
    </w:p>
    <w:p w14:paraId="1D6B2948">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"http://portal.tolgas.ru/edt/ef_eo/edt4399/form/List_zav_dela.doc" \t "_blank" </w:instrText>
      </w:r>
      <w:r>
        <w:rPr>
          <w:color w:val="auto"/>
        </w:rPr>
        <w:fldChar w:fldCharType="separate"/>
      </w:r>
      <w:r>
        <w:rPr>
          <w:rFonts w:ascii="Times New Roman" w:hAnsi="Times New Roman" w:cs="Times New Roman"/>
          <w:color w:val="auto"/>
          <w:sz w:val="24"/>
          <w:szCs w:val="24"/>
        </w:rPr>
        <w:t>Лист заверитель дела</w:t>
      </w:r>
      <w:r>
        <w:rPr>
          <w:rFonts w:ascii="Times New Roman" w:hAnsi="Times New Roman" w:cs="Times New Roman"/>
          <w:color w:val="auto"/>
          <w:sz w:val="24"/>
          <w:szCs w:val="24"/>
        </w:rPr>
        <w:fldChar w:fldCharType="end"/>
      </w:r>
    </w:p>
    <w:p w14:paraId="331B6C60">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"http://portal.tolgas.ru/edt/ef_eo/edt4399/form/Oblozhka_dela.doc" \t "_blank" </w:instrText>
      </w:r>
      <w:r>
        <w:rPr>
          <w:color w:val="auto"/>
        </w:rPr>
        <w:fldChar w:fldCharType="separate"/>
      </w:r>
      <w:r>
        <w:rPr>
          <w:rFonts w:ascii="Times New Roman" w:hAnsi="Times New Roman" w:cs="Times New Roman"/>
          <w:color w:val="auto"/>
          <w:sz w:val="24"/>
          <w:szCs w:val="24"/>
        </w:rPr>
        <w:t>Обложка дела постоянного и временного хранения</w:t>
      </w:r>
      <w:r>
        <w:rPr>
          <w:rFonts w:ascii="Times New Roman" w:hAnsi="Times New Roman" w:cs="Times New Roman"/>
          <w:color w:val="auto"/>
          <w:sz w:val="24"/>
          <w:szCs w:val="24"/>
        </w:rPr>
        <w:fldChar w:fldCharType="end"/>
      </w:r>
    </w:p>
    <w:p w14:paraId="3E1961B6">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"http://portal.tolgas.ru/edt/ef_eo/edt4399/form/Vnutrennyayaopis%27dela.doc" \t "_blank" </w:instrText>
      </w:r>
      <w:r>
        <w:rPr>
          <w:color w:val="auto"/>
        </w:rPr>
        <w:fldChar w:fldCharType="separate"/>
      </w:r>
      <w:r>
        <w:rPr>
          <w:rFonts w:ascii="Times New Roman" w:hAnsi="Times New Roman" w:cs="Times New Roman"/>
          <w:color w:val="auto"/>
          <w:sz w:val="24"/>
          <w:szCs w:val="24"/>
        </w:rPr>
        <w:t>Внутренняя опись документов дела</w:t>
      </w:r>
      <w:r>
        <w:rPr>
          <w:rFonts w:ascii="Times New Roman" w:hAnsi="Times New Roman" w:cs="Times New Roman"/>
          <w:color w:val="auto"/>
          <w:sz w:val="24"/>
          <w:szCs w:val="24"/>
        </w:rPr>
        <w:fldChar w:fldCharType="end"/>
      </w:r>
    </w:p>
    <w:p w14:paraId="612696E9">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2078572A">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43B4BD06">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C4760F">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6F1DFFD">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582AABC6">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780CB3FA">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A6170F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738546E">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70BD47B">
      <w:pPr>
        <w:pStyle w:val="39"/>
        <w:spacing w:line="276"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BE34853">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95A8998">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15D6635">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726DEDC">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9409570">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DB1924D">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704658AE">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5C4FAB4">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0D2B006">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DB7877C">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74D56774">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9EEB674">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15DA5231">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38FD14D">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9D807D">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6557232F">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6.УЧЕБНО-МЕТОДИЧЕСКОЕ ОБЕСПЕЧЕНИЕ САМОСТОЯТЕЛЬНОЙ РАБОТЫ ОБУЧАЮЩИХСЯ</w:t>
      </w:r>
    </w:p>
    <w:p w14:paraId="5AEDB1F1">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p>
    <w:p w14:paraId="6BD04BA8">
      <w:pPr>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 xml:space="preserve">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 </w:t>
      </w:r>
      <w:r>
        <w:rPr>
          <w:rFonts w:ascii="Times New Roman" w:hAnsi="Times New Roman" w:eastAsia="Times New Roman" w:cs="Times New Roman"/>
          <w:color w:val="auto"/>
          <w:sz w:val="24"/>
          <w:szCs w:val="24"/>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F35575">
      <w:pPr>
        <w:spacing w:after="0" w:line="276"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022232DD">
      <w:pPr>
        <w:tabs>
          <w:tab w:val="left" w:pos="709"/>
        </w:tabs>
        <w:suppressAutoHyphens/>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7505F517">
      <w:pPr>
        <w:tabs>
          <w:tab w:val="left" w:pos="709"/>
        </w:tabs>
        <w:suppressAutoHyphens/>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00986507">
      <w:pPr>
        <w:pStyle w:val="50"/>
        <w:keepNext/>
        <w:keepLines/>
        <w:shd w:val="clear" w:color="auto" w:fill="auto"/>
        <w:spacing w:before="0" w:after="0" w:line="276"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716876B6">
      <w:pPr>
        <w:pStyle w:val="55"/>
        <w:shd w:val="clear" w:color="auto" w:fill="auto"/>
        <w:spacing w:before="0" w:line="276"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F9F14A9">
      <w:pPr>
        <w:pStyle w:val="55"/>
        <w:shd w:val="clear" w:color="auto" w:fill="auto"/>
        <w:spacing w:before="0" w:line="276"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4E87608">
      <w:pPr>
        <w:pStyle w:val="55"/>
        <w:shd w:val="clear" w:color="auto" w:fill="auto"/>
        <w:spacing w:before="0" w:line="276" w:lineRule="auto"/>
        <w:ind w:firstLine="700"/>
        <w:rPr>
          <w:color w:val="auto"/>
          <w:sz w:val="24"/>
          <w:szCs w:val="24"/>
        </w:rPr>
      </w:pPr>
      <w:r>
        <w:rPr>
          <w:color w:val="auto"/>
          <w:sz w:val="24"/>
          <w:szCs w:val="24"/>
        </w:rPr>
        <w:t>Целями написания реферата, доклада являются:</w:t>
      </w:r>
    </w:p>
    <w:p w14:paraId="0504D432">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254D39F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EB65EC0">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55DBC4C">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080D9391">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0BE2E0FE">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19DE3669">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CDA0E37">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4605D66">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0FEBF0FE">
      <w:pPr>
        <w:pStyle w:val="55"/>
        <w:shd w:val="clear" w:color="auto" w:fill="auto"/>
        <w:spacing w:before="0" w:line="276" w:lineRule="auto"/>
        <w:ind w:firstLine="700"/>
        <w:rPr>
          <w:color w:val="auto"/>
          <w:sz w:val="24"/>
          <w:szCs w:val="24"/>
        </w:rPr>
      </w:pPr>
      <w:r>
        <w:rPr>
          <w:color w:val="auto"/>
          <w:sz w:val="24"/>
          <w:szCs w:val="24"/>
        </w:rPr>
        <w:t>Процесс написания реферата, доклада включает:</w:t>
      </w:r>
    </w:p>
    <w:p w14:paraId="6988F911">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выбор темы;</w:t>
      </w:r>
    </w:p>
    <w:p w14:paraId="46C7F53D">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составление плана;</w:t>
      </w:r>
    </w:p>
    <w:p w14:paraId="00180CDD">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подбор источников и их изучение;</w:t>
      </w:r>
    </w:p>
    <w:p w14:paraId="35B23CBF">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написание текста работы и ее оформление.</w:t>
      </w:r>
    </w:p>
    <w:p w14:paraId="11D149A7">
      <w:pPr>
        <w:pStyle w:val="55"/>
        <w:shd w:val="clear" w:color="auto" w:fill="auto"/>
        <w:spacing w:before="0" w:line="276"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50339C0">
      <w:pPr>
        <w:pStyle w:val="55"/>
        <w:shd w:val="clear" w:color="auto" w:fill="auto"/>
        <w:spacing w:before="0" w:line="276"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7CB496E">
      <w:pPr>
        <w:pStyle w:val="55"/>
        <w:shd w:val="clear" w:color="auto" w:fill="auto"/>
        <w:spacing w:before="0" w:line="276"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CCCA9CD">
      <w:pPr>
        <w:pStyle w:val="55"/>
        <w:shd w:val="clear" w:color="auto" w:fill="auto"/>
        <w:spacing w:before="0" w:line="276"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29AD0B9">
      <w:pPr>
        <w:pStyle w:val="55"/>
        <w:shd w:val="clear" w:color="auto" w:fill="auto"/>
        <w:spacing w:before="0" w:line="276"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8462C57">
      <w:pPr>
        <w:pStyle w:val="55"/>
        <w:shd w:val="clear" w:color="auto" w:fill="auto"/>
        <w:spacing w:before="0" w:line="276"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771FC511">
      <w:pPr>
        <w:pStyle w:val="55"/>
        <w:shd w:val="clear" w:color="auto" w:fill="auto"/>
        <w:spacing w:before="0" w:line="276"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8D8179D">
      <w:pPr>
        <w:pStyle w:val="55"/>
        <w:shd w:val="clear" w:color="auto" w:fill="auto"/>
        <w:spacing w:before="0" w:line="276"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50E8E05">
      <w:pPr>
        <w:pStyle w:val="55"/>
        <w:shd w:val="clear" w:color="auto" w:fill="auto"/>
        <w:spacing w:before="0" w:line="276"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A6B2133">
      <w:pPr>
        <w:pStyle w:val="55"/>
        <w:shd w:val="clear" w:color="auto" w:fill="auto"/>
        <w:spacing w:before="0" w:line="276"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AE54AAA">
      <w:pPr>
        <w:pStyle w:val="55"/>
        <w:shd w:val="clear" w:color="auto" w:fill="auto"/>
        <w:spacing w:before="0" w:line="276"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96E2AE2">
      <w:pPr>
        <w:pStyle w:val="55"/>
        <w:shd w:val="clear" w:color="auto" w:fill="auto"/>
        <w:spacing w:before="0" w:line="276"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26FF2BF">
      <w:pPr>
        <w:pStyle w:val="52"/>
        <w:shd w:val="clear" w:color="auto" w:fill="auto"/>
        <w:spacing w:line="276"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4BC070A3">
      <w:pPr>
        <w:pStyle w:val="55"/>
        <w:shd w:val="clear" w:color="auto" w:fill="auto"/>
        <w:spacing w:before="0" w:line="276"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0AE02BE">
      <w:pPr>
        <w:pStyle w:val="55"/>
        <w:shd w:val="clear" w:color="auto" w:fill="auto"/>
        <w:spacing w:before="0" w:line="276"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EAC1196">
      <w:pPr>
        <w:pStyle w:val="55"/>
        <w:shd w:val="clear" w:color="auto" w:fill="auto"/>
        <w:spacing w:before="0" w:line="276"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A2B63CF">
      <w:pPr>
        <w:pStyle w:val="55"/>
        <w:shd w:val="clear" w:color="auto" w:fill="auto"/>
        <w:spacing w:before="0" w:line="276"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47ACBA72">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DA0DE80">
            <w:pPr>
              <w:pStyle w:val="54"/>
              <w:framePr w:wrap="notBeside" w:vAnchor="text" w:hAnchor="text" w:xAlign="center" w:y="1"/>
              <w:shd w:val="clear" w:color="auto" w:fill="auto"/>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F84E0B1">
            <w:pPr>
              <w:pStyle w:val="54"/>
              <w:framePr w:wrap="notBeside" w:vAnchor="text" w:hAnchor="text" w:xAlign="center" w:y="1"/>
              <w:shd w:val="clear" w:color="auto" w:fill="auto"/>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45AD4CE5">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8798094">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8468D72">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А4</w:t>
            </w:r>
          </w:p>
        </w:tc>
      </w:tr>
      <w:tr w14:paraId="005A0007">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46BB80C">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3806971">
            <w:pPr>
              <w:pStyle w:val="55"/>
              <w:framePr w:wrap="notBeside" w:vAnchor="text" w:hAnchor="text" w:xAlign="center" w:y="1"/>
              <w:shd w:val="clear" w:color="auto" w:fill="auto"/>
              <w:spacing w:before="0" w:line="276"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7AD8E07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7BFB635">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0BDC26F">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1,5</w:t>
            </w:r>
          </w:p>
        </w:tc>
      </w:tr>
      <w:tr w14:paraId="5AF6960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D29085A">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A326918">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2/1/2/2</w:t>
            </w:r>
          </w:p>
        </w:tc>
      </w:tr>
      <w:tr w14:paraId="204CA557">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0E79D35">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086D957">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7CB8021E">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76FC011">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5280E43">
            <w:pPr>
              <w:framePr w:wrap="notBeside" w:vAnchor="text" w:hAnchor="text" w:xAlign="center" w:y="1"/>
              <w:spacing w:after="0" w:line="276" w:lineRule="auto"/>
              <w:jc w:val="both"/>
              <w:rPr>
                <w:rFonts w:ascii="Times New Roman" w:hAnsi="Times New Roman" w:cs="Times New Roman"/>
                <w:color w:val="auto"/>
                <w:sz w:val="24"/>
                <w:szCs w:val="24"/>
              </w:rPr>
            </w:pPr>
          </w:p>
        </w:tc>
      </w:tr>
    </w:tbl>
    <w:p w14:paraId="3A363AAD">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4D75C967">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подготовки презентации рекомендуется использование программы </w:t>
      </w:r>
      <w:r>
        <w:rPr>
          <w:rFonts w:ascii="Times New Roman" w:hAnsi="Times New Roman" w:cs="Times New Roman"/>
          <w:color w:val="auto"/>
          <w:sz w:val="24"/>
          <w:szCs w:val="24"/>
          <w:lang w:eastAsia="ru-RU"/>
        </w:rPr>
        <w:t>MicrosoftPowerPoint.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3ABC43FE">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63893D5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3040DA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D8D671C">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64B97F07">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3B4B1213">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A013745">
      <w:pPr>
        <w:spacing w:after="0" w:line="276"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2BB24023">
      <w:pPr>
        <w:spacing w:after="0"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0535208">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TimesNewRoman</w:t>
      </w:r>
      <w:r>
        <w:rPr>
          <w:rFonts w:ascii="Times New Roman" w:hAnsi="Times New Roman" w:cs="Times New Roman"/>
          <w:color w:val="auto"/>
          <w:sz w:val="24"/>
          <w:szCs w:val="24"/>
        </w:rPr>
        <w:t>, шрифт 14, интервал 1,5).</w:t>
      </w:r>
    </w:p>
    <w:p w14:paraId="477EFC82">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p>
    <w:p w14:paraId="6DA9EDF3">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2B1A849B">
      <w:pPr>
        <w:spacing w:after="0" w:line="240" w:lineRule="auto"/>
        <w:jc w:val="center"/>
        <w:rPr>
          <w:rFonts w:ascii="Times New Roman" w:hAnsi="Times New Roman" w:eastAsia="Times New Roman" w:cs="Times New Roman"/>
          <w:b/>
          <w:caps/>
          <w:color w:val="auto"/>
          <w:sz w:val="24"/>
          <w:szCs w:val="24"/>
          <w:lang w:eastAsia="ru-RU"/>
        </w:rPr>
      </w:pPr>
    </w:p>
    <w:tbl>
      <w:tblPr>
        <w:tblStyle w:val="6"/>
        <w:tblW w:w="989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404"/>
        <w:gridCol w:w="1134"/>
        <w:gridCol w:w="2692"/>
        <w:gridCol w:w="992"/>
        <w:gridCol w:w="1134"/>
      </w:tblGrid>
      <w:tr w14:paraId="36C27AE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8" w:type="dxa"/>
            <w:vMerge w:val="restart"/>
            <w:vAlign w:val="center"/>
          </w:tcPr>
          <w:p w14:paraId="335DF59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w:t>
            </w:r>
          </w:p>
          <w:p w14:paraId="36A28B8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п/п</w:t>
            </w:r>
          </w:p>
        </w:tc>
        <w:tc>
          <w:tcPr>
            <w:tcW w:w="3404" w:type="dxa"/>
            <w:vMerge w:val="restart"/>
            <w:vAlign w:val="center"/>
          </w:tcPr>
          <w:p w14:paraId="14D06B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Учебно-образовательные единицы дисциплины</w:t>
            </w:r>
          </w:p>
        </w:tc>
        <w:tc>
          <w:tcPr>
            <w:tcW w:w="1134" w:type="dxa"/>
            <w:vMerge w:val="restart"/>
            <w:vAlign w:val="center"/>
          </w:tcPr>
          <w:p w14:paraId="1AC562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Трудоемкость</w:t>
            </w:r>
          </w:p>
          <w:p w14:paraId="214F9C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СРС,</w:t>
            </w:r>
          </w:p>
          <w:p w14:paraId="062897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часы</w:t>
            </w:r>
          </w:p>
        </w:tc>
        <w:tc>
          <w:tcPr>
            <w:tcW w:w="2692" w:type="dxa"/>
            <w:vMerge w:val="restart"/>
            <w:vAlign w:val="center"/>
          </w:tcPr>
          <w:p w14:paraId="5E448DA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06FB0D99">
            <w:pPr>
              <w:spacing w:after="0" w:line="240" w:lineRule="auto"/>
              <w:jc w:val="center"/>
              <w:rPr>
                <w:rFonts w:ascii="Times New Roman" w:hAnsi="Times New Roman" w:eastAsia="Times New Roman" w:cs="Times New Roman"/>
                <w:b/>
                <w:i/>
                <w:color w:val="auto"/>
                <w:sz w:val="24"/>
                <w:szCs w:val="24"/>
                <w:lang w:eastAsia="ru-RU"/>
              </w:rPr>
            </w:pPr>
          </w:p>
        </w:tc>
        <w:tc>
          <w:tcPr>
            <w:tcW w:w="992" w:type="dxa"/>
            <w:vMerge w:val="restart"/>
          </w:tcPr>
          <w:p w14:paraId="6845567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w:t>
            </w:r>
          </w:p>
        </w:tc>
        <w:tc>
          <w:tcPr>
            <w:tcW w:w="1134" w:type="dxa"/>
            <w:vMerge w:val="restart"/>
          </w:tcPr>
          <w:p w14:paraId="4712C95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очно-заочная</w:t>
            </w:r>
          </w:p>
        </w:tc>
      </w:tr>
      <w:tr w14:paraId="4D22DF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8" w:type="dxa"/>
            <w:vMerge w:val="continue"/>
            <w:vAlign w:val="center"/>
          </w:tcPr>
          <w:p w14:paraId="5DF1AC29">
            <w:pPr>
              <w:spacing w:after="0" w:line="240" w:lineRule="auto"/>
              <w:jc w:val="center"/>
              <w:rPr>
                <w:rFonts w:ascii="Times New Roman" w:hAnsi="Times New Roman" w:eastAsia="Times New Roman" w:cs="Times New Roman"/>
                <w:color w:val="auto"/>
                <w:sz w:val="20"/>
                <w:szCs w:val="20"/>
                <w:lang w:eastAsia="ru-RU"/>
              </w:rPr>
            </w:pPr>
          </w:p>
        </w:tc>
        <w:tc>
          <w:tcPr>
            <w:tcW w:w="3404" w:type="dxa"/>
            <w:vMerge w:val="continue"/>
            <w:vAlign w:val="center"/>
          </w:tcPr>
          <w:p w14:paraId="1B667C3C">
            <w:pPr>
              <w:spacing w:after="0" w:line="240" w:lineRule="auto"/>
              <w:jc w:val="center"/>
              <w:rPr>
                <w:rFonts w:ascii="Times New Roman" w:hAnsi="Times New Roman" w:eastAsia="Times New Roman" w:cs="Times New Roman"/>
                <w:color w:val="auto"/>
                <w:sz w:val="20"/>
                <w:szCs w:val="20"/>
                <w:lang w:eastAsia="ru-RU"/>
              </w:rPr>
            </w:pPr>
          </w:p>
        </w:tc>
        <w:tc>
          <w:tcPr>
            <w:tcW w:w="1134" w:type="dxa"/>
            <w:vMerge w:val="continue"/>
            <w:vAlign w:val="center"/>
          </w:tcPr>
          <w:p w14:paraId="45B8CD62">
            <w:pPr>
              <w:spacing w:after="0" w:line="240" w:lineRule="auto"/>
              <w:jc w:val="center"/>
              <w:rPr>
                <w:rFonts w:ascii="Times New Roman" w:hAnsi="Times New Roman" w:eastAsia="Times New Roman" w:cs="Times New Roman"/>
                <w:color w:val="auto"/>
                <w:sz w:val="20"/>
                <w:szCs w:val="20"/>
                <w:lang w:eastAsia="ru-RU"/>
              </w:rPr>
            </w:pPr>
          </w:p>
        </w:tc>
        <w:tc>
          <w:tcPr>
            <w:tcW w:w="2692" w:type="dxa"/>
            <w:vMerge w:val="continue"/>
            <w:vAlign w:val="center"/>
          </w:tcPr>
          <w:p w14:paraId="5DABFC4C">
            <w:pPr>
              <w:spacing w:after="0" w:line="240" w:lineRule="auto"/>
              <w:jc w:val="center"/>
              <w:rPr>
                <w:rFonts w:ascii="Times New Roman" w:hAnsi="Times New Roman" w:eastAsia="Times New Roman" w:cs="Times New Roman"/>
                <w:b/>
                <w:color w:val="auto"/>
                <w:sz w:val="24"/>
                <w:szCs w:val="24"/>
                <w:lang w:eastAsia="ru-RU"/>
              </w:rPr>
            </w:pPr>
          </w:p>
        </w:tc>
        <w:tc>
          <w:tcPr>
            <w:tcW w:w="992" w:type="dxa"/>
            <w:vMerge w:val="continue"/>
            <w:textDirection w:val="btLr"/>
          </w:tcPr>
          <w:p w14:paraId="29FAC554">
            <w:pPr>
              <w:spacing w:after="0" w:line="240" w:lineRule="auto"/>
              <w:jc w:val="center"/>
              <w:rPr>
                <w:rFonts w:ascii="Times New Roman" w:hAnsi="Times New Roman" w:eastAsia="Times New Roman" w:cs="Times New Roman"/>
                <w:b/>
                <w:color w:val="auto"/>
                <w:sz w:val="20"/>
                <w:szCs w:val="20"/>
                <w:lang w:eastAsia="ru-RU"/>
              </w:rPr>
            </w:pPr>
          </w:p>
        </w:tc>
        <w:tc>
          <w:tcPr>
            <w:tcW w:w="1134" w:type="dxa"/>
            <w:vMerge w:val="continue"/>
            <w:textDirection w:val="btLr"/>
          </w:tcPr>
          <w:p w14:paraId="1470F991">
            <w:pPr>
              <w:spacing w:after="0" w:line="240" w:lineRule="auto"/>
              <w:jc w:val="center"/>
              <w:rPr>
                <w:rFonts w:ascii="Times New Roman" w:hAnsi="Times New Roman" w:eastAsia="Times New Roman" w:cs="Times New Roman"/>
                <w:b/>
                <w:color w:val="auto"/>
                <w:sz w:val="20"/>
                <w:szCs w:val="20"/>
                <w:lang w:eastAsia="ru-RU"/>
              </w:rPr>
            </w:pPr>
          </w:p>
        </w:tc>
      </w:tr>
      <w:tr w14:paraId="7EB3C0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8" w:type="dxa"/>
            <w:vMerge w:val="restart"/>
            <w:vAlign w:val="center"/>
          </w:tcPr>
          <w:p w14:paraId="4DD8C7B2">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w:t>
            </w:r>
          </w:p>
        </w:tc>
        <w:tc>
          <w:tcPr>
            <w:tcW w:w="3404" w:type="dxa"/>
            <w:vMerge w:val="restart"/>
          </w:tcPr>
          <w:p w14:paraId="6447DBF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Цели и задачи документирования управленческой деятельности.</w:t>
            </w:r>
          </w:p>
        </w:tc>
        <w:tc>
          <w:tcPr>
            <w:tcW w:w="1134" w:type="dxa"/>
            <w:vMerge w:val="restart"/>
          </w:tcPr>
          <w:p w14:paraId="33CF0A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692" w:type="dxa"/>
            <w:vAlign w:val="center"/>
          </w:tcPr>
          <w:p w14:paraId="28C7DE9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16B3DF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0D9095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EE913C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8" w:type="dxa"/>
            <w:vMerge w:val="continue"/>
            <w:vAlign w:val="center"/>
          </w:tcPr>
          <w:p w14:paraId="50E39352">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459787A2">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613B1955">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3347B6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613730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1134" w:type="dxa"/>
          </w:tcPr>
          <w:p w14:paraId="1D519C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21DF7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38" w:type="dxa"/>
            <w:vMerge w:val="continue"/>
            <w:vAlign w:val="center"/>
          </w:tcPr>
          <w:p w14:paraId="2EA95BCB">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23336B1">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71C5E3C3">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4FBFAA4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06F411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1134" w:type="dxa"/>
          </w:tcPr>
          <w:p w14:paraId="5C5ACA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A586EF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38" w:type="dxa"/>
            <w:vMerge w:val="continue"/>
            <w:tcBorders>
              <w:bottom w:val="single" w:color="auto" w:sz="4" w:space="0"/>
            </w:tcBorders>
            <w:vAlign w:val="center"/>
          </w:tcPr>
          <w:p w14:paraId="72BF4DAB">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30139222">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Borders>
              <w:bottom w:val="single" w:color="auto" w:sz="4" w:space="0"/>
            </w:tcBorders>
          </w:tcPr>
          <w:p w14:paraId="79D9E350">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6F2606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0B6968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65E62C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1CE05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38" w:type="dxa"/>
            <w:vMerge w:val="restart"/>
            <w:vAlign w:val="center"/>
          </w:tcPr>
          <w:p w14:paraId="148E4EA5">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c>
          <w:tcPr>
            <w:tcW w:w="3404" w:type="dxa"/>
            <w:vMerge w:val="restart"/>
          </w:tcPr>
          <w:p w14:paraId="2525375A">
            <w:pPr>
              <w:spacing w:after="0" w:line="240" w:lineRule="auto"/>
              <w:jc w:val="both"/>
              <w:rPr>
                <w:rFonts w:ascii="Times New Roman" w:hAnsi="Times New Roman" w:cs="Times New Roman"/>
                <w:color w:val="auto"/>
                <w:sz w:val="24"/>
                <w:szCs w:val="24"/>
              </w:rPr>
            </w:pPr>
          </w:p>
          <w:p w14:paraId="326BC7C4">
            <w:pPr>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История делопроизводства в России.</w:t>
            </w:r>
          </w:p>
        </w:tc>
        <w:tc>
          <w:tcPr>
            <w:tcW w:w="1134" w:type="dxa"/>
            <w:vMerge w:val="restart"/>
          </w:tcPr>
          <w:p w14:paraId="6BDB6A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692" w:type="dxa"/>
            <w:vAlign w:val="center"/>
          </w:tcPr>
          <w:p w14:paraId="5B7FF8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576ED0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514291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C652F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35F7C779">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7DAC2B25">
            <w:pPr>
              <w:spacing w:after="0" w:line="240" w:lineRule="auto"/>
              <w:jc w:val="both"/>
              <w:rPr>
                <w:rFonts w:ascii="Times New Roman" w:hAnsi="Times New Roman" w:cs="Times New Roman"/>
                <w:color w:val="auto"/>
                <w:sz w:val="24"/>
                <w:szCs w:val="24"/>
              </w:rPr>
            </w:pPr>
          </w:p>
        </w:tc>
        <w:tc>
          <w:tcPr>
            <w:tcW w:w="1134" w:type="dxa"/>
            <w:vMerge w:val="continue"/>
          </w:tcPr>
          <w:p w14:paraId="51002180">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D121D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0B0142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4A6629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6C305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38" w:type="dxa"/>
            <w:vMerge w:val="continue"/>
            <w:vAlign w:val="center"/>
          </w:tcPr>
          <w:p w14:paraId="2425A34B">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52F62745">
            <w:pPr>
              <w:spacing w:after="0" w:line="240" w:lineRule="auto"/>
              <w:jc w:val="both"/>
              <w:rPr>
                <w:rFonts w:ascii="Times New Roman" w:hAnsi="Times New Roman" w:cs="Times New Roman"/>
                <w:color w:val="auto"/>
                <w:sz w:val="24"/>
                <w:szCs w:val="24"/>
              </w:rPr>
            </w:pPr>
          </w:p>
        </w:tc>
        <w:tc>
          <w:tcPr>
            <w:tcW w:w="1134" w:type="dxa"/>
            <w:vMerge w:val="continue"/>
          </w:tcPr>
          <w:p w14:paraId="484D76A8">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ECDD6C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19B5A9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69211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3A385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trPr>
        <w:tc>
          <w:tcPr>
            <w:tcW w:w="538" w:type="dxa"/>
            <w:vMerge w:val="restart"/>
            <w:vAlign w:val="center"/>
          </w:tcPr>
          <w:p w14:paraId="6C375C47">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c>
          <w:tcPr>
            <w:tcW w:w="3404" w:type="dxa"/>
            <w:vMerge w:val="restart"/>
          </w:tcPr>
          <w:p w14:paraId="22DC019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Современное делопроизводство. Понятие документированной информации.</w:t>
            </w:r>
          </w:p>
        </w:tc>
        <w:tc>
          <w:tcPr>
            <w:tcW w:w="1134" w:type="dxa"/>
            <w:vMerge w:val="restart"/>
          </w:tcPr>
          <w:p w14:paraId="6D3694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692" w:type="dxa"/>
            <w:vAlign w:val="center"/>
          </w:tcPr>
          <w:p w14:paraId="61E0D3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093006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27D7F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070EE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538" w:type="dxa"/>
            <w:vMerge w:val="continue"/>
            <w:vAlign w:val="center"/>
          </w:tcPr>
          <w:p w14:paraId="1B9F3DAC">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470D9ED7">
            <w:pPr>
              <w:spacing w:after="0" w:line="240" w:lineRule="auto"/>
              <w:jc w:val="both"/>
              <w:rPr>
                <w:rFonts w:ascii="Times New Roman" w:hAnsi="Times New Roman" w:cs="Times New Roman"/>
                <w:color w:val="auto"/>
                <w:sz w:val="24"/>
                <w:szCs w:val="24"/>
              </w:rPr>
            </w:pPr>
          </w:p>
        </w:tc>
        <w:tc>
          <w:tcPr>
            <w:tcW w:w="1134" w:type="dxa"/>
            <w:vMerge w:val="continue"/>
          </w:tcPr>
          <w:p w14:paraId="70937026">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3425E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041E5F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C3ECD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3A994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538" w:type="dxa"/>
            <w:vMerge w:val="continue"/>
            <w:vAlign w:val="center"/>
          </w:tcPr>
          <w:p w14:paraId="4DC8AC78">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268D4DEA">
            <w:pPr>
              <w:spacing w:after="0" w:line="240" w:lineRule="auto"/>
              <w:jc w:val="both"/>
              <w:rPr>
                <w:rFonts w:ascii="Times New Roman" w:hAnsi="Times New Roman" w:cs="Times New Roman"/>
                <w:color w:val="auto"/>
                <w:sz w:val="24"/>
                <w:szCs w:val="24"/>
              </w:rPr>
            </w:pPr>
          </w:p>
        </w:tc>
        <w:tc>
          <w:tcPr>
            <w:tcW w:w="1134" w:type="dxa"/>
            <w:vMerge w:val="continue"/>
          </w:tcPr>
          <w:p w14:paraId="15F2C714">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DCBFF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3608D1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0B4FE8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55859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510A62FB">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c>
          <w:tcPr>
            <w:tcW w:w="3404" w:type="dxa"/>
            <w:vMerge w:val="restart"/>
          </w:tcPr>
          <w:p w14:paraId="1684191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Нормативно-методическая база документационного обеспечения управления</w:t>
            </w:r>
          </w:p>
        </w:tc>
        <w:tc>
          <w:tcPr>
            <w:tcW w:w="1134" w:type="dxa"/>
            <w:vMerge w:val="restart"/>
          </w:tcPr>
          <w:p w14:paraId="64C456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vAlign w:val="center"/>
          </w:tcPr>
          <w:p w14:paraId="5B4604C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2832169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249A7A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C290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continue"/>
            <w:vAlign w:val="center"/>
          </w:tcPr>
          <w:p w14:paraId="219861AF">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6DE844F2">
            <w:pPr>
              <w:spacing w:after="0" w:line="240" w:lineRule="auto"/>
              <w:jc w:val="both"/>
              <w:rPr>
                <w:rFonts w:ascii="Times New Roman" w:hAnsi="Times New Roman" w:cs="Times New Roman"/>
                <w:color w:val="auto"/>
                <w:sz w:val="24"/>
                <w:szCs w:val="24"/>
              </w:rPr>
            </w:pPr>
          </w:p>
        </w:tc>
        <w:tc>
          <w:tcPr>
            <w:tcW w:w="1134" w:type="dxa"/>
            <w:vMerge w:val="continue"/>
          </w:tcPr>
          <w:p w14:paraId="02A9F7F8">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4D9AA8E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414E8E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7DBE64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FBD9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trPr>
        <w:tc>
          <w:tcPr>
            <w:tcW w:w="538" w:type="dxa"/>
            <w:vMerge w:val="continue"/>
            <w:vAlign w:val="center"/>
          </w:tcPr>
          <w:p w14:paraId="1382203D">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021B6ECC">
            <w:pPr>
              <w:spacing w:after="0" w:line="240" w:lineRule="auto"/>
              <w:jc w:val="both"/>
              <w:rPr>
                <w:rFonts w:ascii="Times New Roman" w:hAnsi="Times New Roman" w:cs="Times New Roman"/>
                <w:color w:val="auto"/>
                <w:sz w:val="24"/>
                <w:szCs w:val="24"/>
              </w:rPr>
            </w:pPr>
          </w:p>
        </w:tc>
        <w:tc>
          <w:tcPr>
            <w:tcW w:w="1134" w:type="dxa"/>
            <w:vMerge w:val="continue"/>
          </w:tcPr>
          <w:p w14:paraId="71764925">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1E103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105A08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6912C2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435B2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8" w:type="dxa"/>
            <w:vMerge w:val="restart"/>
            <w:vAlign w:val="center"/>
          </w:tcPr>
          <w:p w14:paraId="3DA645D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c>
          <w:tcPr>
            <w:tcW w:w="3404" w:type="dxa"/>
            <w:vMerge w:val="restart"/>
          </w:tcPr>
          <w:p w14:paraId="479D3FC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управленческой документации</w:t>
            </w:r>
          </w:p>
        </w:tc>
        <w:tc>
          <w:tcPr>
            <w:tcW w:w="1134" w:type="dxa"/>
            <w:vMerge w:val="restart"/>
          </w:tcPr>
          <w:p w14:paraId="76A432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vAlign w:val="center"/>
          </w:tcPr>
          <w:p w14:paraId="1438BC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5FA89B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6261FD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72F47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8" w:type="dxa"/>
            <w:vMerge w:val="continue"/>
            <w:vAlign w:val="center"/>
          </w:tcPr>
          <w:p w14:paraId="7AFEECEE">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20D463F8">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0F0BDE2A">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556A6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78312F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11F88C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6415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8" w:type="dxa"/>
            <w:vMerge w:val="continue"/>
            <w:vAlign w:val="center"/>
          </w:tcPr>
          <w:p w14:paraId="3BC86C32">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2EB7E47">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6F582189">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30B8A5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0CC80C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71A371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3CEC5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restart"/>
            <w:vAlign w:val="center"/>
          </w:tcPr>
          <w:p w14:paraId="3364EFD4">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6</w:t>
            </w:r>
          </w:p>
        </w:tc>
        <w:tc>
          <w:tcPr>
            <w:tcW w:w="3404" w:type="dxa"/>
            <w:vMerge w:val="restart"/>
          </w:tcPr>
          <w:p w14:paraId="4CC91AB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Служба ДОУ.</w:t>
            </w:r>
          </w:p>
          <w:p w14:paraId="5A123857">
            <w:pPr>
              <w:spacing w:after="0" w:line="240" w:lineRule="auto"/>
              <w:jc w:val="both"/>
              <w:rPr>
                <w:rFonts w:ascii="Times New Roman" w:hAnsi="Times New Roman" w:eastAsia="Times New Roman" w:cs="Times New Roman"/>
                <w:iCs/>
                <w:color w:val="auto"/>
                <w:spacing w:val="-4"/>
                <w:sz w:val="24"/>
                <w:szCs w:val="24"/>
                <w:lang w:eastAsia="ru-RU"/>
              </w:rPr>
            </w:pPr>
          </w:p>
          <w:p w14:paraId="0808505A">
            <w:pPr>
              <w:spacing w:after="0" w:line="240" w:lineRule="auto"/>
              <w:jc w:val="both"/>
              <w:rPr>
                <w:rFonts w:ascii="Times New Roman" w:hAnsi="Times New Roman" w:eastAsia="Times New Roman" w:cs="Times New Roman"/>
                <w:iCs/>
                <w:color w:val="auto"/>
                <w:spacing w:val="-4"/>
                <w:sz w:val="24"/>
                <w:szCs w:val="24"/>
                <w:lang w:eastAsia="ru-RU"/>
              </w:rPr>
            </w:pPr>
          </w:p>
          <w:p w14:paraId="42517407">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restart"/>
          </w:tcPr>
          <w:p w14:paraId="49DD0C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692" w:type="dxa"/>
            <w:vAlign w:val="center"/>
          </w:tcPr>
          <w:p w14:paraId="40349F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76176E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p w14:paraId="3DDDA2C2">
            <w:pPr>
              <w:spacing w:after="0" w:line="240" w:lineRule="auto"/>
              <w:jc w:val="center"/>
              <w:rPr>
                <w:rFonts w:ascii="Times New Roman" w:hAnsi="Times New Roman" w:eastAsia="Times New Roman" w:cs="Times New Roman"/>
                <w:color w:val="auto"/>
                <w:sz w:val="24"/>
                <w:szCs w:val="24"/>
                <w:lang w:eastAsia="ru-RU"/>
              </w:rPr>
            </w:pPr>
          </w:p>
        </w:tc>
        <w:tc>
          <w:tcPr>
            <w:tcW w:w="1134" w:type="dxa"/>
          </w:tcPr>
          <w:p w14:paraId="7AB9C5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8BAB07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continue"/>
            <w:vAlign w:val="center"/>
          </w:tcPr>
          <w:p w14:paraId="79E1A014">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5FC726E2">
            <w:pPr>
              <w:spacing w:after="0" w:line="240" w:lineRule="auto"/>
              <w:jc w:val="both"/>
              <w:rPr>
                <w:rFonts w:ascii="Times New Roman" w:hAnsi="Times New Roman" w:cs="Times New Roman"/>
                <w:color w:val="auto"/>
                <w:sz w:val="24"/>
                <w:szCs w:val="24"/>
              </w:rPr>
            </w:pPr>
          </w:p>
        </w:tc>
        <w:tc>
          <w:tcPr>
            <w:tcW w:w="1134" w:type="dxa"/>
            <w:vMerge w:val="continue"/>
          </w:tcPr>
          <w:p w14:paraId="762BA39C">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3308D0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789E70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Pr>
          <w:p w14:paraId="715FF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A09E2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continue"/>
            <w:vAlign w:val="center"/>
          </w:tcPr>
          <w:p w14:paraId="0B5C657F">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72AE7633">
            <w:pPr>
              <w:spacing w:after="0" w:line="240" w:lineRule="auto"/>
              <w:jc w:val="both"/>
              <w:rPr>
                <w:rFonts w:ascii="Times New Roman" w:hAnsi="Times New Roman" w:cs="Times New Roman"/>
                <w:color w:val="auto"/>
                <w:sz w:val="24"/>
                <w:szCs w:val="24"/>
              </w:rPr>
            </w:pPr>
          </w:p>
        </w:tc>
        <w:tc>
          <w:tcPr>
            <w:tcW w:w="1134" w:type="dxa"/>
            <w:vMerge w:val="continue"/>
          </w:tcPr>
          <w:p w14:paraId="29F98428">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44FAF4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6004DC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3586A8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D44F5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538" w:type="dxa"/>
            <w:vMerge w:val="continue"/>
            <w:vAlign w:val="center"/>
          </w:tcPr>
          <w:p w14:paraId="64AC208C">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A698050">
            <w:pPr>
              <w:spacing w:after="0" w:line="240" w:lineRule="auto"/>
              <w:jc w:val="both"/>
              <w:rPr>
                <w:rFonts w:ascii="Times New Roman" w:hAnsi="Times New Roman" w:cs="Times New Roman"/>
                <w:color w:val="auto"/>
                <w:sz w:val="24"/>
                <w:szCs w:val="24"/>
              </w:rPr>
            </w:pPr>
          </w:p>
        </w:tc>
        <w:tc>
          <w:tcPr>
            <w:tcW w:w="1134" w:type="dxa"/>
            <w:vMerge w:val="continue"/>
          </w:tcPr>
          <w:p w14:paraId="7C6C54A6">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2F871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7025EA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79A300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AA473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38" w:type="dxa"/>
            <w:vMerge w:val="restart"/>
            <w:vAlign w:val="center"/>
          </w:tcPr>
          <w:p w14:paraId="6E659A30">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7</w:t>
            </w:r>
          </w:p>
        </w:tc>
        <w:tc>
          <w:tcPr>
            <w:tcW w:w="3404" w:type="dxa"/>
            <w:vMerge w:val="restart"/>
          </w:tcPr>
          <w:p w14:paraId="4AD90D6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Документооборот организации.</w:t>
            </w:r>
          </w:p>
        </w:tc>
        <w:tc>
          <w:tcPr>
            <w:tcW w:w="1134" w:type="dxa"/>
            <w:vMerge w:val="restart"/>
          </w:tcPr>
          <w:p w14:paraId="03E362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vAlign w:val="center"/>
          </w:tcPr>
          <w:p w14:paraId="455282D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0972D5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57027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EEC6F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73FF968E">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2F3FB6BB">
            <w:pPr>
              <w:spacing w:after="0" w:line="240" w:lineRule="auto"/>
              <w:jc w:val="both"/>
              <w:rPr>
                <w:rFonts w:ascii="Times New Roman" w:hAnsi="Times New Roman" w:cs="Times New Roman"/>
                <w:color w:val="auto"/>
                <w:sz w:val="24"/>
                <w:szCs w:val="24"/>
              </w:rPr>
            </w:pPr>
          </w:p>
        </w:tc>
        <w:tc>
          <w:tcPr>
            <w:tcW w:w="1134" w:type="dxa"/>
            <w:vMerge w:val="continue"/>
          </w:tcPr>
          <w:p w14:paraId="3A51E233">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725F96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5811C3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3C8895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85086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538" w:type="dxa"/>
            <w:vMerge w:val="continue"/>
            <w:vAlign w:val="center"/>
          </w:tcPr>
          <w:p w14:paraId="3E35F259">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69F0903">
            <w:pPr>
              <w:spacing w:after="0" w:line="240" w:lineRule="auto"/>
              <w:jc w:val="both"/>
              <w:rPr>
                <w:rFonts w:ascii="Times New Roman" w:hAnsi="Times New Roman" w:cs="Times New Roman"/>
                <w:color w:val="auto"/>
                <w:sz w:val="24"/>
                <w:szCs w:val="24"/>
              </w:rPr>
            </w:pPr>
          </w:p>
        </w:tc>
        <w:tc>
          <w:tcPr>
            <w:tcW w:w="1134" w:type="dxa"/>
            <w:vMerge w:val="continue"/>
          </w:tcPr>
          <w:p w14:paraId="0E299946">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CE9DC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62BB60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495FB9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B8F1D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8" w:type="dxa"/>
            <w:vMerge w:val="restart"/>
            <w:vAlign w:val="center"/>
          </w:tcPr>
          <w:p w14:paraId="6E69DB2F">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8</w:t>
            </w:r>
          </w:p>
        </w:tc>
        <w:tc>
          <w:tcPr>
            <w:tcW w:w="3404" w:type="dxa"/>
            <w:vMerge w:val="restart"/>
          </w:tcPr>
          <w:p w14:paraId="4D7B1C83">
            <w:pPr>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Цифровая трансформация документооборота.</w:t>
            </w:r>
          </w:p>
          <w:p w14:paraId="6E0A9002">
            <w:pPr>
              <w:spacing w:after="0" w:line="240" w:lineRule="auto"/>
              <w:jc w:val="both"/>
              <w:rPr>
                <w:rFonts w:ascii="Times New Roman" w:hAnsi="Times New Roman" w:eastAsia="Times New Roman" w:cs="Times New Roman"/>
                <w:b/>
                <w:iCs/>
                <w:color w:val="auto"/>
                <w:spacing w:val="-4"/>
                <w:sz w:val="24"/>
                <w:szCs w:val="24"/>
                <w:lang w:eastAsia="ru-RU"/>
              </w:rPr>
            </w:pPr>
          </w:p>
        </w:tc>
        <w:tc>
          <w:tcPr>
            <w:tcW w:w="1134" w:type="dxa"/>
            <w:vMerge w:val="restart"/>
          </w:tcPr>
          <w:p w14:paraId="264399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692" w:type="dxa"/>
            <w:vAlign w:val="center"/>
          </w:tcPr>
          <w:p w14:paraId="0A5E2E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5A277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383A9C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E7D14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8" w:type="dxa"/>
            <w:vMerge w:val="continue"/>
            <w:vAlign w:val="center"/>
          </w:tcPr>
          <w:p w14:paraId="7C6B5132">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C16F6FB">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vAlign w:val="center"/>
          </w:tcPr>
          <w:p w14:paraId="580DD2EC">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5619C7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2CBCA7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5C784F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85A0C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8" w:type="dxa"/>
            <w:vMerge w:val="continue"/>
            <w:vAlign w:val="center"/>
          </w:tcPr>
          <w:p w14:paraId="6F7F422D">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001AB183">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vAlign w:val="center"/>
          </w:tcPr>
          <w:p w14:paraId="1B189721">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96A8A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275903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1CEAD7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68557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8" w:type="dxa"/>
            <w:vMerge w:val="continue"/>
            <w:vAlign w:val="center"/>
          </w:tcPr>
          <w:p w14:paraId="31A67956">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5A899C33">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vAlign w:val="center"/>
          </w:tcPr>
          <w:p w14:paraId="6C3A4710">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2C5184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2E41A2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27125C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D5CAB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restart"/>
            <w:vAlign w:val="center"/>
          </w:tcPr>
          <w:p w14:paraId="44809F6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9</w:t>
            </w:r>
          </w:p>
        </w:tc>
        <w:tc>
          <w:tcPr>
            <w:tcW w:w="3404" w:type="dxa"/>
            <w:vMerge w:val="restart"/>
          </w:tcPr>
          <w:p w14:paraId="156FDDF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Организация работы с</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документами</w:t>
            </w:r>
            <w:r>
              <w:rPr>
                <w:rFonts w:ascii="Times New Roman" w:hAnsi="Times New Roman" w:cs="Times New Roman"/>
                <w:color w:val="auto"/>
                <w:sz w:val="24"/>
                <w:szCs w:val="24"/>
              </w:rPr>
              <w:t>. Систематизация и хранение документов</w:t>
            </w:r>
          </w:p>
        </w:tc>
        <w:tc>
          <w:tcPr>
            <w:tcW w:w="1134" w:type="dxa"/>
            <w:vMerge w:val="restart"/>
          </w:tcPr>
          <w:p w14:paraId="7FA2A1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1D1D46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Borders>
              <w:bottom w:val="single" w:color="auto" w:sz="4" w:space="0"/>
            </w:tcBorders>
          </w:tcPr>
          <w:p w14:paraId="071D6B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0EB7D4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DF2EB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538" w:type="dxa"/>
            <w:vMerge w:val="continue"/>
            <w:vAlign w:val="center"/>
          </w:tcPr>
          <w:p w14:paraId="7352C974">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4A074B78">
            <w:pPr>
              <w:spacing w:after="0" w:line="240" w:lineRule="auto"/>
              <w:jc w:val="both"/>
              <w:rPr>
                <w:rFonts w:ascii="Times New Roman" w:hAnsi="Times New Roman" w:cs="Times New Roman"/>
                <w:color w:val="auto"/>
                <w:sz w:val="24"/>
                <w:szCs w:val="24"/>
              </w:rPr>
            </w:pPr>
          </w:p>
        </w:tc>
        <w:tc>
          <w:tcPr>
            <w:tcW w:w="1134" w:type="dxa"/>
            <w:vMerge w:val="continue"/>
          </w:tcPr>
          <w:p w14:paraId="14E71CD4">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149A98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Borders>
              <w:bottom w:val="single" w:color="auto" w:sz="4" w:space="0"/>
            </w:tcBorders>
          </w:tcPr>
          <w:p w14:paraId="01F8DE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438770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7679A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continue"/>
            <w:vAlign w:val="center"/>
          </w:tcPr>
          <w:p w14:paraId="317287AE">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1CBDA15">
            <w:pPr>
              <w:spacing w:after="0" w:line="240" w:lineRule="auto"/>
              <w:jc w:val="both"/>
              <w:rPr>
                <w:rFonts w:ascii="Times New Roman" w:hAnsi="Times New Roman" w:cs="Times New Roman"/>
                <w:color w:val="auto"/>
                <w:sz w:val="24"/>
                <w:szCs w:val="24"/>
              </w:rPr>
            </w:pPr>
          </w:p>
        </w:tc>
        <w:tc>
          <w:tcPr>
            <w:tcW w:w="1134" w:type="dxa"/>
            <w:vMerge w:val="continue"/>
          </w:tcPr>
          <w:p w14:paraId="547A1020">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9C973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706CEAB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1D7688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3DC73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538" w:type="dxa"/>
            <w:vMerge w:val="continue"/>
            <w:vAlign w:val="center"/>
          </w:tcPr>
          <w:p w14:paraId="7232767A">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4F812AB">
            <w:pPr>
              <w:spacing w:after="0" w:line="240" w:lineRule="auto"/>
              <w:jc w:val="both"/>
              <w:rPr>
                <w:rFonts w:ascii="Times New Roman" w:hAnsi="Times New Roman" w:cs="Times New Roman"/>
                <w:color w:val="auto"/>
                <w:sz w:val="24"/>
                <w:szCs w:val="24"/>
              </w:rPr>
            </w:pPr>
          </w:p>
        </w:tc>
        <w:tc>
          <w:tcPr>
            <w:tcW w:w="1134" w:type="dxa"/>
            <w:vMerge w:val="continue"/>
          </w:tcPr>
          <w:p w14:paraId="0BF0F6C7">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637DCC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Borders>
              <w:bottom w:val="single" w:color="auto" w:sz="4" w:space="0"/>
            </w:tcBorders>
          </w:tcPr>
          <w:p w14:paraId="181E7A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64455B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8CC6D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restart"/>
            <w:vAlign w:val="center"/>
          </w:tcPr>
          <w:p w14:paraId="0ED45E5F">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10</w:t>
            </w:r>
          </w:p>
        </w:tc>
        <w:tc>
          <w:tcPr>
            <w:tcW w:w="3404" w:type="dxa"/>
            <w:vMerge w:val="restart"/>
          </w:tcPr>
          <w:p w14:paraId="0435181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Составление документов. Особенности языка и стиля служебных документов. </w:t>
            </w:r>
            <w:r>
              <w:rPr>
                <w:rFonts w:ascii="Times New Roman" w:hAnsi="Times New Roman" w:cs="Times New Roman"/>
                <w:color w:val="auto"/>
                <w:sz w:val="24"/>
                <w:szCs w:val="24"/>
              </w:rPr>
              <w:t>Деловые письма</w:t>
            </w:r>
          </w:p>
        </w:tc>
        <w:tc>
          <w:tcPr>
            <w:tcW w:w="1134" w:type="dxa"/>
            <w:vMerge w:val="restart"/>
          </w:tcPr>
          <w:p w14:paraId="03E9D8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3D352E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Borders>
              <w:bottom w:val="single" w:color="auto" w:sz="4" w:space="0"/>
            </w:tcBorders>
          </w:tcPr>
          <w:p w14:paraId="3C4417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1B3B9B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5BC91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38" w:type="dxa"/>
            <w:vMerge w:val="continue"/>
            <w:vAlign w:val="center"/>
          </w:tcPr>
          <w:p w14:paraId="3982AAA0">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64D88E9E">
            <w:pPr>
              <w:spacing w:after="0" w:line="240" w:lineRule="auto"/>
              <w:jc w:val="both"/>
              <w:rPr>
                <w:rFonts w:ascii="Times New Roman" w:hAnsi="Times New Roman" w:cs="Times New Roman"/>
                <w:color w:val="auto"/>
                <w:sz w:val="24"/>
                <w:szCs w:val="24"/>
              </w:rPr>
            </w:pPr>
          </w:p>
        </w:tc>
        <w:tc>
          <w:tcPr>
            <w:tcW w:w="1134" w:type="dxa"/>
            <w:vMerge w:val="continue"/>
          </w:tcPr>
          <w:p w14:paraId="62E44313">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9EE1D8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6EEF6D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724AAC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9A877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38" w:type="dxa"/>
            <w:vMerge w:val="continue"/>
            <w:vAlign w:val="center"/>
          </w:tcPr>
          <w:p w14:paraId="106CDA78">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B05E44B">
            <w:pPr>
              <w:spacing w:after="0" w:line="240" w:lineRule="auto"/>
              <w:jc w:val="both"/>
              <w:rPr>
                <w:rFonts w:ascii="Times New Roman" w:hAnsi="Times New Roman" w:cs="Times New Roman"/>
                <w:color w:val="auto"/>
                <w:sz w:val="24"/>
                <w:szCs w:val="24"/>
              </w:rPr>
            </w:pPr>
          </w:p>
        </w:tc>
        <w:tc>
          <w:tcPr>
            <w:tcW w:w="1134" w:type="dxa"/>
            <w:vMerge w:val="continue"/>
          </w:tcPr>
          <w:p w14:paraId="6C13F2A7">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450CF9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Borders>
              <w:bottom w:val="single" w:color="auto" w:sz="4" w:space="0"/>
            </w:tcBorders>
          </w:tcPr>
          <w:p w14:paraId="3B3926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1A7A87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8A06D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trPr>
        <w:tc>
          <w:tcPr>
            <w:tcW w:w="538" w:type="dxa"/>
            <w:vMerge w:val="continue"/>
            <w:vAlign w:val="center"/>
          </w:tcPr>
          <w:p w14:paraId="27384B71">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35B2F1B6">
            <w:pPr>
              <w:spacing w:after="0" w:line="240" w:lineRule="auto"/>
              <w:jc w:val="both"/>
              <w:rPr>
                <w:rFonts w:ascii="Times New Roman" w:hAnsi="Times New Roman" w:eastAsia="Calibri" w:cs="Times New Roman"/>
                <w:color w:val="auto"/>
                <w:sz w:val="24"/>
                <w:szCs w:val="24"/>
                <w:lang w:eastAsia="ru-RU"/>
              </w:rPr>
            </w:pPr>
          </w:p>
        </w:tc>
        <w:tc>
          <w:tcPr>
            <w:tcW w:w="1134" w:type="dxa"/>
            <w:vMerge w:val="continue"/>
            <w:tcBorders>
              <w:bottom w:val="single" w:color="auto" w:sz="4" w:space="0"/>
            </w:tcBorders>
          </w:tcPr>
          <w:p w14:paraId="2CEFADC8">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1EAA3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Borders>
              <w:bottom w:val="single" w:color="auto" w:sz="4" w:space="0"/>
            </w:tcBorders>
          </w:tcPr>
          <w:p w14:paraId="2185C7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243176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4E945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trPr>
        <w:tc>
          <w:tcPr>
            <w:tcW w:w="538" w:type="dxa"/>
            <w:vMerge w:val="restart"/>
            <w:vAlign w:val="center"/>
          </w:tcPr>
          <w:p w14:paraId="37523F5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11</w:t>
            </w:r>
          </w:p>
        </w:tc>
        <w:tc>
          <w:tcPr>
            <w:tcW w:w="3404" w:type="dxa"/>
            <w:vMerge w:val="restart"/>
          </w:tcPr>
          <w:p w14:paraId="69549E5B">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Особенности подготовки и оформления отдельных видов документов.</w:t>
            </w:r>
          </w:p>
        </w:tc>
        <w:tc>
          <w:tcPr>
            <w:tcW w:w="1134" w:type="dxa"/>
            <w:vMerge w:val="restart"/>
          </w:tcPr>
          <w:p w14:paraId="6E4BFA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73CD3A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Borders>
              <w:bottom w:val="single" w:color="auto" w:sz="4" w:space="0"/>
            </w:tcBorders>
          </w:tcPr>
          <w:p w14:paraId="23588F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Borders>
              <w:bottom w:val="single" w:color="auto" w:sz="4" w:space="0"/>
            </w:tcBorders>
          </w:tcPr>
          <w:p w14:paraId="1785D9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A8BA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38" w:type="dxa"/>
            <w:vMerge w:val="continue"/>
            <w:vAlign w:val="center"/>
          </w:tcPr>
          <w:p w14:paraId="6150086B">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565FD3B3">
            <w:pPr>
              <w:spacing w:after="0" w:line="240" w:lineRule="auto"/>
              <w:jc w:val="both"/>
              <w:rPr>
                <w:rFonts w:ascii="Times New Roman" w:hAnsi="Times New Roman" w:cs="Times New Roman"/>
                <w:color w:val="auto"/>
                <w:sz w:val="24"/>
                <w:szCs w:val="24"/>
              </w:rPr>
            </w:pPr>
          </w:p>
        </w:tc>
        <w:tc>
          <w:tcPr>
            <w:tcW w:w="1134" w:type="dxa"/>
            <w:vMerge w:val="continue"/>
          </w:tcPr>
          <w:p w14:paraId="35496A45">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C7EB6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Borders>
              <w:bottom w:val="single" w:color="auto" w:sz="4" w:space="0"/>
            </w:tcBorders>
          </w:tcPr>
          <w:p w14:paraId="0431F9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Borders>
              <w:bottom w:val="single" w:color="auto" w:sz="4" w:space="0"/>
            </w:tcBorders>
          </w:tcPr>
          <w:p w14:paraId="0C3CFB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514720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538" w:type="dxa"/>
            <w:vMerge w:val="continue"/>
            <w:vAlign w:val="center"/>
          </w:tcPr>
          <w:p w14:paraId="4DA6BE99">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0EAC52F">
            <w:pPr>
              <w:spacing w:after="0" w:line="240" w:lineRule="auto"/>
              <w:jc w:val="both"/>
              <w:rPr>
                <w:rFonts w:ascii="Times New Roman" w:hAnsi="Times New Roman" w:cs="Times New Roman"/>
                <w:color w:val="auto"/>
                <w:sz w:val="24"/>
                <w:szCs w:val="24"/>
              </w:rPr>
            </w:pPr>
          </w:p>
        </w:tc>
        <w:tc>
          <w:tcPr>
            <w:tcW w:w="1134" w:type="dxa"/>
            <w:vMerge w:val="continue"/>
          </w:tcPr>
          <w:p w14:paraId="199B4822">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752B12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107928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130FED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3CE38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3C2DCB59">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12</w:t>
            </w:r>
          </w:p>
        </w:tc>
        <w:tc>
          <w:tcPr>
            <w:tcW w:w="3404" w:type="dxa"/>
            <w:vMerge w:val="restart"/>
          </w:tcPr>
          <w:p w14:paraId="5C112B11">
            <w:pPr>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Работа с конфиденциальными документами</w:t>
            </w:r>
          </w:p>
        </w:tc>
        <w:tc>
          <w:tcPr>
            <w:tcW w:w="1134" w:type="dxa"/>
            <w:vMerge w:val="restart"/>
          </w:tcPr>
          <w:p w14:paraId="19AE138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692" w:type="dxa"/>
            <w:vAlign w:val="center"/>
          </w:tcPr>
          <w:p w14:paraId="4630E3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5C82AF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134" w:type="dxa"/>
          </w:tcPr>
          <w:p w14:paraId="1C9F3C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3460B8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538" w:type="dxa"/>
            <w:vMerge w:val="continue"/>
            <w:vAlign w:val="center"/>
          </w:tcPr>
          <w:p w14:paraId="395C3D8F">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22B2639A">
            <w:pPr>
              <w:spacing w:after="0" w:line="240" w:lineRule="auto"/>
              <w:jc w:val="both"/>
              <w:rPr>
                <w:rFonts w:ascii="Times New Roman" w:hAnsi="Times New Roman" w:cs="Times New Roman"/>
                <w:b/>
                <w:color w:val="auto"/>
                <w:sz w:val="24"/>
                <w:szCs w:val="24"/>
              </w:rPr>
            </w:pPr>
          </w:p>
        </w:tc>
        <w:tc>
          <w:tcPr>
            <w:tcW w:w="1134" w:type="dxa"/>
            <w:vMerge w:val="continue"/>
          </w:tcPr>
          <w:p w14:paraId="30A3DDD1">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98170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15CE1B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F0F98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01D74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7D9210C9">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13</w:t>
            </w:r>
          </w:p>
        </w:tc>
        <w:tc>
          <w:tcPr>
            <w:tcW w:w="3404" w:type="dxa"/>
            <w:vMerge w:val="restart"/>
          </w:tcPr>
          <w:p w14:paraId="679AE18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Систематизация и обеспечение сохранности документов. </w:t>
            </w:r>
            <w:r>
              <w:rPr>
                <w:rFonts w:ascii="Times New Roman" w:hAnsi="Times New Roman" w:cs="Times New Roman"/>
                <w:color w:val="auto"/>
                <w:sz w:val="24"/>
                <w:szCs w:val="24"/>
              </w:rPr>
              <w:t>Подготовка документов к архивному хранению</w:t>
            </w:r>
          </w:p>
        </w:tc>
        <w:tc>
          <w:tcPr>
            <w:tcW w:w="1134" w:type="dxa"/>
            <w:vMerge w:val="restart"/>
          </w:tcPr>
          <w:p w14:paraId="3BCA27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5548C3A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Borders>
              <w:bottom w:val="single" w:color="auto" w:sz="4" w:space="0"/>
            </w:tcBorders>
          </w:tcPr>
          <w:p w14:paraId="63861A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2AB796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854FD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8" w:type="dxa"/>
            <w:vMerge w:val="continue"/>
            <w:vAlign w:val="center"/>
          </w:tcPr>
          <w:p w14:paraId="651A588B">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EC3C727">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tcPr>
          <w:p w14:paraId="77BC0A44">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3E2D08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2F65E4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72EF1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08FB1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4D3CF93D">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7328894">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tcPr>
          <w:p w14:paraId="28AE736E">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78EF8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Borders>
              <w:bottom w:val="single" w:color="auto" w:sz="4" w:space="0"/>
            </w:tcBorders>
          </w:tcPr>
          <w:p w14:paraId="52DBB4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51BB7B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B4B56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538" w:type="dxa"/>
            <w:vMerge w:val="continue"/>
            <w:vAlign w:val="center"/>
          </w:tcPr>
          <w:p w14:paraId="2F69CD9A">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090153C2">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tcPr>
          <w:p w14:paraId="12F6DF8B">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3EA95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7974B2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0CDE68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45250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38" w:type="dxa"/>
            <w:vMerge w:val="restart"/>
            <w:vAlign w:val="center"/>
          </w:tcPr>
          <w:p w14:paraId="7DD2C26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14</w:t>
            </w:r>
          </w:p>
        </w:tc>
        <w:tc>
          <w:tcPr>
            <w:tcW w:w="3404" w:type="dxa"/>
            <w:vMerge w:val="restart"/>
          </w:tcPr>
          <w:p w14:paraId="1978CF9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w:t>
            </w:r>
          </w:p>
        </w:tc>
        <w:tc>
          <w:tcPr>
            <w:tcW w:w="1134" w:type="dxa"/>
            <w:vMerge w:val="restart"/>
          </w:tcPr>
          <w:p w14:paraId="4AC1D7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7/10</w:t>
            </w:r>
          </w:p>
        </w:tc>
        <w:tc>
          <w:tcPr>
            <w:tcW w:w="2692" w:type="dxa"/>
            <w:tcBorders>
              <w:bottom w:val="single" w:color="auto" w:sz="4" w:space="0"/>
            </w:tcBorders>
            <w:vAlign w:val="center"/>
          </w:tcPr>
          <w:p w14:paraId="096DD5A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55AA4D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134" w:type="dxa"/>
          </w:tcPr>
          <w:p w14:paraId="016615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0DA793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538" w:type="dxa"/>
            <w:vMerge w:val="continue"/>
            <w:tcBorders>
              <w:bottom w:val="single" w:color="auto" w:sz="4" w:space="0"/>
            </w:tcBorders>
            <w:vAlign w:val="center"/>
          </w:tcPr>
          <w:p w14:paraId="6C1654A2">
            <w:pPr>
              <w:widowControl w:val="0"/>
              <w:spacing w:after="0" w:line="240" w:lineRule="auto"/>
              <w:jc w:val="center"/>
              <w:rPr>
                <w:rFonts w:ascii="Times New Roman" w:hAnsi="Times New Roman" w:eastAsia="Times New Roman" w:cs="Times New Roman"/>
                <w:color w:val="auto"/>
                <w:sz w:val="24"/>
                <w:szCs w:val="24"/>
                <w:lang w:eastAsia="ru-RU"/>
              </w:rPr>
            </w:pPr>
          </w:p>
        </w:tc>
        <w:tc>
          <w:tcPr>
            <w:tcW w:w="3404" w:type="dxa"/>
            <w:vMerge w:val="continue"/>
            <w:tcBorders>
              <w:bottom w:val="single" w:color="auto" w:sz="4" w:space="0"/>
            </w:tcBorders>
          </w:tcPr>
          <w:p w14:paraId="2FB9C729">
            <w:pPr>
              <w:widowControl w:val="0"/>
              <w:tabs>
                <w:tab w:val="left" w:pos="708"/>
              </w:tabs>
              <w:spacing w:after="0" w:line="240" w:lineRule="auto"/>
              <w:jc w:val="both"/>
              <w:rPr>
                <w:rFonts w:ascii="Times New Roman" w:hAnsi="Times New Roman" w:cs="Times New Roman"/>
                <w:color w:val="auto"/>
                <w:sz w:val="24"/>
                <w:szCs w:val="24"/>
              </w:rPr>
            </w:pPr>
          </w:p>
        </w:tc>
        <w:tc>
          <w:tcPr>
            <w:tcW w:w="1134" w:type="dxa"/>
            <w:vMerge w:val="continue"/>
            <w:tcBorders>
              <w:bottom w:val="single" w:color="auto" w:sz="4" w:space="0"/>
            </w:tcBorders>
          </w:tcPr>
          <w:p w14:paraId="051A309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8C5AE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Borders>
              <w:bottom w:val="single" w:color="auto" w:sz="4" w:space="0"/>
            </w:tcBorders>
          </w:tcPr>
          <w:p w14:paraId="32C142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Borders>
              <w:bottom w:val="single" w:color="auto" w:sz="4" w:space="0"/>
            </w:tcBorders>
          </w:tcPr>
          <w:p w14:paraId="3B1648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345A0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8" w:type="dxa"/>
            <w:tcBorders>
              <w:bottom w:val="single" w:color="auto" w:sz="4" w:space="0"/>
            </w:tcBorders>
            <w:vAlign w:val="center"/>
          </w:tcPr>
          <w:p w14:paraId="6E48D4EF">
            <w:pPr>
              <w:widowControl w:val="0"/>
              <w:spacing w:after="0" w:line="240" w:lineRule="auto"/>
              <w:jc w:val="center"/>
              <w:rPr>
                <w:rFonts w:ascii="Times New Roman" w:hAnsi="Times New Roman" w:eastAsia="Times New Roman" w:cs="Times New Roman"/>
                <w:color w:val="auto"/>
                <w:sz w:val="24"/>
                <w:szCs w:val="24"/>
                <w:lang w:eastAsia="ru-RU"/>
              </w:rPr>
            </w:pPr>
          </w:p>
        </w:tc>
        <w:tc>
          <w:tcPr>
            <w:tcW w:w="3404" w:type="dxa"/>
            <w:tcBorders>
              <w:bottom w:val="single" w:color="auto" w:sz="4" w:space="0"/>
            </w:tcBorders>
            <w:vAlign w:val="center"/>
          </w:tcPr>
          <w:p w14:paraId="7B1DD95E">
            <w:pPr>
              <w:widowControl w:val="0"/>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vAlign w:val="center"/>
          </w:tcPr>
          <w:p w14:paraId="4328F7C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5B6D7F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992" w:type="dxa"/>
            <w:tcBorders>
              <w:bottom w:val="single" w:color="auto" w:sz="4" w:space="0"/>
            </w:tcBorders>
          </w:tcPr>
          <w:p w14:paraId="22885243">
            <w:pPr>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tcPr>
          <w:p w14:paraId="62C88FE8">
            <w:pPr>
              <w:spacing w:after="0" w:line="240" w:lineRule="auto"/>
              <w:jc w:val="center"/>
              <w:rPr>
                <w:rFonts w:ascii="Times New Roman" w:hAnsi="Times New Roman" w:eastAsia="Times New Roman" w:cs="Times New Roman"/>
                <w:color w:val="auto"/>
                <w:sz w:val="24"/>
                <w:szCs w:val="24"/>
                <w:lang w:eastAsia="ru-RU"/>
              </w:rPr>
            </w:pPr>
          </w:p>
        </w:tc>
      </w:tr>
      <w:tr w14:paraId="0F4903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8" w:type="dxa"/>
            <w:tcBorders>
              <w:bottom w:val="single" w:color="auto" w:sz="4" w:space="0"/>
            </w:tcBorders>
            <w:vAlign w:val="center"/>
          </w:tcPr>
          <w:p w14:paraId="11847B12">
            <w:pPr>
              <w:widowControl w:val="0"/>
              <w:spacing w:after="0" w:line="240" w:lineRule="auto"/>
              <w:jc w:val="center"/>
              <w:rPr>
                <w:rFonts w:ascii="Times New Roman" w:hAnsi="Times New Roman" w:eastAsia="Times New Roman" w:cs="Times New Roman"/>
                <w:color w:val="auto"/>
                <w:sz w:val="24"/>
                <w:szCs w:val="24"/>
                <w:lang w:eastAsia="ru-RU"/>
              </w:rPr>
            </w:pPr>
          </w:p>
        </w:tc>
        <w:tc>
          <w:tcPr>
            <w:tcW w:w="3404" w:type="dxa"/>
            <w:tcBorders>
              <w:bottom w:val="single" w:color="auto" w:sz="4" w:space="0"/>
            </w:tcBorders>
            <w:vAlign w:val="center"/>
          </w:tcPr>
          <w:p w14:paraId="03492A82">
            <w:pPr>
              <w:widowControl w:val="0"/>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vAlign w:val="center"/>
          </w:tcPr>
          <w:p w14:paraId="62E32D5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108/134</w:t>
            </w:r>
          </w:p>
        </w:tc>
        <w:tc>
          <w:tcPr>
            <w:tcW w:w="2692" w:type="dxa"/>
            <w:tcBorders>
              <w:bottom w:val="single" w:color="auto" w:sz="4" w:space="0"/>
            </w:tcBorders>
            <w:vAlign w:val="center"/>
          </w:tcPr>
          <w:p w14:paraId="22721A56">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992" w:type="dxa"/>
            <w:tcBorders>
              <w:bottom w:val="single" w:color="auto" w:sz="4" w:space="0"/>
            </w:tcBorders>
          </w:tcPr>
          <w:p w14:paraId="0E6922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108</w:t>
            </w:r>
          </w:p>
        </w:tc>
        <w:tc>
          <w:tcPr>
            <w:tcW w:w="1134" w:type="dxa"/>
            <w:tcBorders>
              <w:bottom w:val="single" w:color="auto" w:sz="4" w:space="0"/>
            </w:tcBorders>
          </w:tcPr>
          <w:p w14:paraId="726E5F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134</w:t>
            </w:r>
          </w:p>
        </w:tc>
      </w:tr>
    </w:tbl>
    <w:p w14:paraId="4055759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auto"/>
          <w:sz w:val="24"/>
          <w:szCs w:val="24"/>
          <w:lang w:eastAsia="ru-RU"/>
        </w:rPr>
      </w:pPr>
    </w:p>
    <w:tbl>
      <w:tblPr>
        <w:tblStyle w:val="6"/>
        <w:tblpPr w:leftFromText="180" w:rightFromText="180" w:vertAnchor="text" w:tblpX="-4721" w:tblpY="-85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tblGrid>
      <w:tr w14:paraId="73C7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trPr>
        <w:tc>
          <w:tcPr>
            <w:tcW w:w="570" w:type="dxa"/>
          </w:tcPr>
          <w:p w14:paraId="01DF6F90">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lang w:eastAsia="ru-RU"/>
              </w:rPr>
            </w:pPr>
          </w:p>
        </w:tc>
      </w:tr>
    </w:tbl>
    <w:p w14:paraId="1DEDAA99">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auto"/>
          <w:sz w:val="24"/>
          <w:szCs w:val="24"/>
          <w:lang w:eastAsia="ru-RU"/>
        </w:rPr>
      </w:pPr>
    </w:p>
    <w:p w14:paraId="41B663E2">
      <w:pPr>
        <w:pStyle w:val="44"/>
        <w:shd w:val="clear" w:color="auto" w:fill="auto"/>
        <w:spacing w:before="0" w:line="24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D22A6B4">
      <w:pPr>
        <w:pStyle w:val="44"/>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9C55520">
      <w:pPr>
        <w:pStyle w:val="44"/>
        <w:shd w:val="clear" w:color="auto" w:fill="auto"/>
        <w:spacing w:before="0" w:line="360" w:lineRule="auto"/>
        <w:ind w:firstLine="0"/>
        <w:jc w:val="both"/>
        <w:rPr>
          <w:rFonts w:ascii="Times New Roman" w:hAnsi="Times New Roman"/>
          <w:color w:val="auto"/>
          <w:sz w:val="24"/>
          <w:szCs w:val="24"/>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EA4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25F780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638B8DD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7BCE266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4DF3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28898B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7D57441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17DC661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7D45A00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7319094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2286CA6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280ECB6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5A9CD71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1CF5060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74E7142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7EF4EB0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4E90CAA">
      <w:pPr>
        <w:spacing w:after="0" w:line="360" w:lineRule="auto"/>
        <w:jc w:val="both"/>
        <w:rPr>
          <w:color w:val="auto"/>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w:t>
      </w:r>
      <w:r>
        <w:rPr>
          <w:rFonts w:ascii="Times New Roman" w:hAnsi="Times New Roman" w:cs="Times New Roman"/>
          <w:color w:val="auto"/>
          <w:sz w:val="24"/>
          <w:szCs w:val="24"/>
          <w:lang w:eastAsia="ru-RU"/>
        </w:rPr>
        <w:t xml:space="preserve">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1"/>
          <w:color w:val="auto"/>
          <w:lang w:val="en-US"/>
        </w:rPr>
        <w:t>www</w:t>
      </w:r>
      <w:r>
        <w:rPr>
          <w:rStyle w:val="11"/>
          <w:color w:val="auto"/>
        </w:rPr>
        <w:t>.</w:t>
      </w:r>
      <w:r>
        <w:rPr>
          <w:rStyle w:val="11"/>
          <w:color w:val="auto"/>
          <w:lang w:val="en-US"/>
        </w:rPr>
        <w:t>znanium</w:t>
      </w:r>
      <w:r>
        <w:rPr>
          <w:rStyle w:val="11"/>
          <w:color w:val="auto"/>
        </w:rPr>
        <w:t>.</w:t>
      </w:r>
      <w:r>
        <w:rPr>
          <w:rStyle w:val="11"/>
          <w:color w:val="auto"/>
          <w:lang w:val="en-US"/>
        </w:rPr>
        <w:t>com</w:t>
      </w:r>
      <w:r>
        <w:rPr>
          <w:rStyle w:val="11"/>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r>
        <w:rPr>
          <w:color w:val="auto"/>
        </w:rPr>
        <w:t>.</w:t>
      </w:r>
    </w:p>
    <w:p w14:paraId="4B97945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1220155">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99D0C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7EC27C9">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BEFF4C">
      <w:pPr>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55B2E71">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61171B4">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206 («Компьютерный класс»).</w:t>
      </w:r>
    </w:p>
    <w:p w14:paraId="7643D94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3F2B523">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311BB2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E9971C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2FAE48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4C1DE187">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3161E70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2F00F171">
      <w:pPr>
        <w:tabs>
          <w:tab w:val="left" w:pos="426"/>
        </w:tabs>
        <w:suppressAutoHyphens/>
        <w:spacing w:after="0" w:line="360" w:lineRule="auto"/>
        <w:ind w:firstLine="709"/>
        <w:jc w:val="both"/>
        <w:rPr>
          <w:rFonts w:ascii="Times New Roman" w:hAnsi="Times New Roman" w:eastAsia="Calibri" w:cs="Times New Roman"/>
          <w:color w:val="auto"/>
          <w:sz w:val="24"/>
          <w:szCs w:val="24"/>
        </w:rPr>
      </w:pPr>
    </w:p>
    <w:p w14:paraId="523B4EEC">
      <w:pPr>
        <w:spacing w:line="360" w:lineRule="auto"/>
        <w:ind w:left="360"/>
        <w:jc w:val="center"/>
        <w:rPr>
          <w:rFonts w:ascii="Times New Roman" w:hAnsi="Times New Roman" w:eastAsia="Times New Roman" w:cs="Times New Roman"/>
          <w:b/>
          <w:color w:val="auto"/>
        </w:rPr>
      </w:pPr>
      <w:r>
        <w:rPr>
          <w:rFonts w:ascii="Times New Roman" w:hAnsi="Times New Roman" w:eastAsia="Times New Roman" w:cs="Times New Roman"/>
          <w:b/>
          <w:color w:val="auto"/>
        </w:rPr>
        <w:t>9. БИБЛИОГРАФИЧЕСКИЙ СПИСОК</w:t>
      </w:r>
    </w:p>
    <w:p w14:paraId="484F8987">
      <w:pPr>
        <w:pStyle w:val="34"/>
        <w:spacing w:line="360" w:lineRule="auto"/>
        <w:jc w:val="both"/>
        <w:rPr>
          <w:rFonts w:eastAsia="Times New Roman"/>
          <w:b/>
          <w:bCs/>
          <w:color w:val="auto"/>
        </w:rPr>
      </w:pPr>
      <w:r>
        <w:rPr>
          <w:rFonts w:eastAsia="Times New Roman"/>
          <w:b/>
          <w:bCs/>
          <w:color w:val="auto"/>
        </w:rPr>
        <w:t>Нормативно-правовые документы</w:t>
      </w:r>
    </w:p>
    <w:p w14:paraId="7D5F75C0">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Федеральный закон от 27.07.2006 N 149-ФЗ "Об информации, информационных технологиях и о защите информации"</w:t>
      </w:r>
    </w:p>
    <w:p w14:paraId="52352FB9">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Федеральный закон от 27.07.2006 N 152-ФЗ "О персональных данных"</w:t>
      </w:r>
    </w:p>
    <w:p w14:paraId="5D74B87A">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Федеральный закон от 06.04.2011 N 63-ФЗ "Об электронной подписи";</w:t>
      </w:r>
    </w:p>
    <w:p w14:paraId="61D60C37">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Указ Президента Российской Федерации от 06.03.1997 N 188 "Об утверждении Перечня сведений конфиденциального характера".</w:t>
      </w:r>
    </w:p>
    <w:p w14:paraId="6B9F8966">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ru-RU"/>
        </w:rPr>
        <w:t xml:space="preserve">«ГОСТ Р 7.0.8-2025.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28.01.2025 №30-ст) </w:t>
      </w:r>
    </w:p>
    <w:p w14:paraId="6266EBB7">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ru-RU"/>
        </w:rPr>
        <w:t xml:space="preserve"> «ГОСТ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26.06.2025 №622-ст) </w:t>
      </w:r>
    </w:p>
    <w:p w14:paraId="216DA76B">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ГОСТ Р ИСО 30300-2015 «СИБИД». Информация и документация. Системы управления документами. Основные положения и словарь»</w:t>
      </w:r>
    </w:p>
    <w:p w14:paraId="06BC88D8">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ГОСТ Р ИСО 7.0.101-2018/ ИСО 30301 «СИБИД». Информация и документация. Системы управления документами. Требования».</w:t>
      </w:r>
    </w:p>
    <w:p w14:paraId="09DA7933">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r>
        <w:rPr>
          <w:color w:val="auto"/>
        </w:rPr>
        <w:fldChar w:fldCharType="begin"/>
      </w:r>
      <w:r>
        <w:rPr>
          <w:color w:val="auto"/>
        </w:rPr>
        <w:instrText xml:space="preserve"> HYPERLINK "http://docs.cntd.ru/document/456003190" </w:instrText>
      </w:r>
      <w:r>
        <w:rPr>
          <w:color w:val="auto"/>
        </w:rPr>
        <w:fldChar w:fldCharType="separate"/>
      </w:r>
      <w:r>
        <w:rPr>
          <w:rStyle w:val="11"/>
          <w:rFonts w:ascii="Times New Roman" w:hAnsi="Times New Roman" w:cs="Times New Roman"/>
          <w:color w:val="auto"/>
          <w:sz w:val="24"/>
          <w:szCs w:val="24"/>
        </w:rPr>
        <w:t>Приказом Федерального агентства по техническому регулированию и метрологии от 9 .12. 2015 г. N 2127-ст</w:t>
      </w:r>
      <w:r>
        <w:rPr>
          <w:rStyle w:val="11"/>
          <w:rFonts w:ascii="Times New Roman" w:hAnsi="Times New Roman" w:cs="Times New Roman"/>
          <w:color w:val="auto"/>
          <w:sz w:val="24"/>
          <w:szCs w:val="24"/>
        </w:rPr>
        <w:fldChar w:fldCharType="end"/>
      </w:r>
      <w:r>
        <w:rPr>
          <w:rFonts w:ascii="Times New Roman" w:hAnsi="Times New Roman" w:cs="Times New Roman"/>
          <w:color w:val="auto"/>
          <w:sz w:val="24"/>
          <w:szCs w:val="24"/>
        </w:rPr>
        <w:t>).</w:t>
      </w:r>
    </w:p>
    <w:p w14:paraId="46CFFECE">
      <w:pPr>
        <w:pStyle w:val="34"/>
        <w:spacing w:line="360" w:lineRule="auto"/>
        <w:jc w:val="both"/>
        <w:rPr>
          <w:rFonts w:eastAsia="Times New Roman"/>
          <w:bCs/>
          <w:color w:val="auto"/>
        </w:rPr>
      </w:pPr>
    </w:p>
    <w:p w14:paraId="346F100F">
      <w:pPr>
        <w:pStyle w:val="34"/>
        <w:spacing w:line="360" w:lineRule="auto"/>
        <w:jc w:val="center"/>
        <w:rPr>
          <w:rFonts w:eastAsia="Times New Roman"/>
          <w:bCs/>
          <w:color w:val="auto"/>
        </w:rPr>
      </w:pPr>
      <w:r>
        <w:rPr>
          <w:rFonts w:eastAsia="Times New Roman"/>
          <w:bCs/>
          <w:color w:val="auto"/>
        </w:rPr>
        <w:t>Основная литература</w:t>
      </w:r>
    </w:p>
    <w:p w14:paraId="24DD4D78">
      <w:pPr>
        <w:widowControl w:val="0"/>
        <w:shd w:val="clear" w:color="auto" w:fill="FFFFFF"/>
        <w:tabs>
          <w:tab w:val="left" w:pos="562"/>
        </w:tabs>
        <w:suppressAutoHyphens/>
        <w:autoSpaceDE w:val="0"/>
        <w:spacing w:after="0" w:line="360" w:lineRule="auto"/>
        <w:jc w:val="both"/>
        <w:rPr>
          <w:rStyle w:val="11"/>
          <w:color w:val="auto"/>
          <w:sz w:val="24"/>
          <w:szCs w:val="24"/>
        </w:rPr>
      </w:pPr>
      <w:r>
        <w:rPr>
          <w:rFonts w:ascii="Times New Roman" w:hAnsi="Times New Roman" w:cs="Times New Roman"/>
          <w:color w:val="auto"/>
          <w:sz w:val="24"/>
          <w:szCs w:val="24"/>
        </w:rPr>
        <w:t xml:space="preserve">1. Куняев, Н. Н. Документоведение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r>
        <w:rPr>
          <w:color w:val="auto"/>
        </w:rPr>
        <w:fldChar w:fldCharType="begin"/>
      </w:r>
      <w:r>
        <w:rPr>
          <w:color w:val="auto"/>
        </w:rPr>
        <w:instrText xml:space="preserve"> HYPERLINK "https://znanium.com/catalog/product/1211628" </w:instrText>
      </w:r>
      <w:r>
        <w:rPr>
          <w:color w:val="auto"/>
        </w:rPr>
        <w:fldChar w:fldCharType="separate"/>
      </w:r>
      <w:r>
        <w:rPr>
          <w:rStyle w:val="11"/>
          <w:color w:val="auto"/>
          <w:sz w:val="24"/>
          <w:szCs w:val="24"/>
        </w:rPr>
        <w:t>https://znanium.com/catalog/product/1211628</w:t>
      </w:r>
      <w:r>
        <w:rPr>
          <w:rStyle w:val="11"/>
          <w:color w:val="auto"/>
          <w:sz w:val="24"/>
          <w:szCs w:val="24"/>
        </w:rPr>
        <w:fldChar w:fldCharType="end"/>
      </w:r>
    </w:p>
    <w:p w14:paraId="58F1CA9C">
      <w:pPr>
        <w:rPr>
          <w:rStyle w:val="11"/>
          <w:color w:val="auto"/>
          <w:sz w:val="24"/>
          <w:szCs w:val="24"/>
        </w:rPr>
      </w:pPr>
      <w:r>
        <w:rPr>
          <w:rFonts w:ascii="Times New Roman" w:hAnsi="Times New Roman" w:cs="Times New Roman"/>
          <w:color w:val="auto"/>
          <w:sz w:val="24"/>
          <w:szCs w:val="24"/>
        </w:rPr>
        <w:t xml:space="preserve">2. Быкова, Т. А. Документационное обеспечение управления (делопроизводство):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r>
        <w:rPr>
          <w:color w:val="auto"/>
        </w:rPr>
        <w:fldChar w:fldCharType="begin"/>
      </w:r>
      <w:r>
        <w:rPr>
          <w:color w:val="auto"/>
        </w:rPr>
        <w:instrText xml:space="preserve"> HYPERLINK "https://znanium.com/catalog/product/1078152" </w:instrText>
      </w:r>
      <w:r>
        <w:rPr>
          <w:color w:val="auto"/>
        </w:rPr>
        <w:fldChar w:fldCharType="separate"/>
      </w:r>
      <w:r>
        <w:rPr>
          <w:rStyle w:val="11"/>
          <w:color w:val="auto"/>
          <w:sz w:val="24"/>
          <w:szCs w:val="24"/>
        </w:rPr>
        <w:t>https://znanium.com/catalog/product/1078152</w:t>
      </w:r>
      <w:r>
        <w:rPr>
          <w:rStyle w:val="11"/>
          <w:color w:val="auto"/>
          <w:sz w:val="24"/>
          <w:szCs w:val="24"/>
        </w:rPr>
        <w:fldChar w:fldCharType="end"/>
      </w:r>
    </w:p>
    <w:p w14:paraId="4EF6B097">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 Грозова О. С. Делопроизводство. М.: Юрайт, 2020. 127 с.</w:t>
      </w:r>
    </w:p>
    <w:p w14:paraId="68E17C9A">
      <w:pPr>
        <w:spacing w:after="0"/>
        <w:jc w:val="both"/>
        <w:rPr>
          <w:rFonts w:ascii="Times New Roman" w:hAnsi="Times New Roman" w:cs="Times New Roman"/>
          <w:color w:val="auto"/>
          <w:sz w:val="24"/>
          <w:szCs w:val="24"/>
          <w:lang w:eastAsia="ru-RU"/>
        </w:rPr>
      </w:pPr>
    </w:p>
    <w:p w14:paraId="2D76016E">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 Казанцев С. Я. Делопроизводство и режим секретности. (СПО). Учебник. М.: Юстиция, 2021.</w:t>
      </w:r>
    </w:p>
    <w:p w14:paraId="23219881">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 Книжникова А. Н. Делопроизводство и режим секретности. (СПО). Учебник. М.: Юстиция, 2021. 162 с.</w:t>
      </w:r>
    </w:p>
    <w:p w14:paraId="5AE44189">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6. Колышкина Т. Б. Деловые коммуникации, документооборот и делопроизводство. М.: Юрайт, 2020. 164 с.</w:t>
      </w:r>
    </w:p>
    <w:p w14:paraId="01B31936">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7. Корнеев И. К. Делопроизводство. Образцы, документы. Организация и технология работы. М.: Проспект, 2021. 480 с.</w:t>
      </w:r>
    </w:p>
    <w:p w14:paraId="4EDAEA6F">
      <w:pPr>
        <w:widowControl w:val="0"/>
        <w:shd w:val="clear" w:color="auto" w:fill="FFFFFF"/>
        <w:tabs>
          <w:tab w:val="left" w:pos="562"/>
        </w:tabs>
        <w:suppressAutoHyphens/>
        <w:autoSpaceDE w:val="0"/>
        <w:spacing w:after="0" w:line="360" w:lineRule="auto"/>
        <w:jc w:val="both"/>
        <w:rPr>
          <w:rFonts w:ascii="Times New Roman" w:hAnsi="Times New Roman" w:cs="Times New Roman"/>
          <w:color w:val="auto"/>
          <w:sz w:val="24"/>
          <w:szCs w:val="24"/>
        </w:rPr>
      </w:pPr>
    </w:p>
    <w:p w14:paraId="3F60788C">
      <w:pPr>
        <w:spacing w:after="0" w:line="360" w:lineRule="auto"/>
        <w:contextualSpacing/>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72FD63A1">
      <w:pPr>
        <w:pStyle w:val="34"/>
        <w:numPr>
          <w:ilvl w:val="0"/>
          <w:numId w:val="7"/>
        </w:numPr>
        <w:tabs>
          <w:tab w:val="left" w:pos="360"/>
          <w:tab w:val="clear" w:pos="720"/>
        </w:tabs>
        <w:spacing w:line="259" w:lineRule="auto"/>
        <w:ind w:left="284" w:hanging="284"/>
        <w:jc w:val="both"/>
        <w:rPr>
          <w:color w:val="auto"/>
        </w:rPr>
      </w:pPr>
      <w:r>
        <w:rPr>
          <w:color w:val="auto"/>
        </w:rPr>
        <w:t>Асалиев А. М., Миронова И. И. и др. Основы делопроизводства. Учебное пособие. М.: Инфра-М, 2017. 148 с.</w:t>
      </w:r>
    </w:p>
    <w:p w14:paraId="7DE41058">
      <w:pPr>
        <w:pStyle w:val="34"/>
        <w:numPr>
          <w:ilvl w:val="0"/>
          <w:numId w:val="7"/>
        </w:numPr>
        <w:tabs>
          <w:tab w:val="left" w:pos="360"/>
          <w:tab w:val="clear" w:pos="720"/>
        </w:tabs>
        <w:spacing w:line="259" w:lineRule="auto"/>
        <w:ind w:left="284" w:hanging="284"/>
        <w:jc w:val="both"/>
        <w:rPr>
          <w:color w:val="auto"/>
        </w:rPr>
      </w:pPr>
      <w:r>
        <w:rPr>
          <w:color w:val="auto"/>
        </w:rPr>
        <w:t>Абрамова Н. А. Юридическое делопроизводство. Учебное пособие для бакалавров. М.: Проспект, 2021. 224 с.</w:t>
      </w:r>
    </w:p>
    <w:p w14:paraId="3153FFB9">
      <w:pPr>
        <w:pStyle w:val="34"/>
        <w:numPr>
          <w:ilvl w:val="0"/>
          <w:numId w:val="7"/>
        </w:numPr>
        <w:tabs>
          <w:tab w:val="left" w:pos="360"/>
          <w:tab w:val="clear" w:pos="720"/>
        </w:tabs>
        <w:spacing w:line="259" w:lineRule="auto"/>
        <w:ind w:left="284" w:hanging="284"/>
        <w:jc w:val="both"/>
        <w:rPr>
          <w:color w:val="auto"/>
        </w:rPr>
      </w:pPr>
      <w:r>
        <w:rPr>
          <w:color w:val="auto"/>
        </w:rPr>
        <w:t>Корнеева А. П., Амелина А. М., Загребельный А. П. Делопроизводство. Образцы, документы. Организация и технология работы. М.: Проспект, 2019. 480 с.</w:t>
      </w:r>
    </w:p>
    <w:p w14:paraId="7E862A81">
      <w:pPr>
        <w:pStyle w:val="34"/>
        <w:numPr>
          <w:ilvl w:val="0"/>
          <w:numId w:val="7"/>
        </w:numPr>
        <w:tabs>
          <w:tab w:val="left" w:pos="360"/>
          <w:tab w:val="clear" w:pos="720"/>
        </w:tabs>
        <w:spacing w:line="259" w:lineRule="auto"/>
        <w:ind w:left="284" w:hanging="284"/>
        <w:jc w:val="both"/>
        <w:rPr>
          <w:color w:val="auto"/>
        </w:rPr>
      </w:pPr>
      <w:r>
        <w:rPr>
          <w:color w:val="auto"/>
        </w:rPr>
        <w:t>Кузнецов И. Н. Делопроизводство. Учебно-справочное пособие. 10-е изд. М.: Дашков и Ко, 2021. 405 с.</w:t>
      </w:r>
    </w:p>
    <w:p w14:paraId="7C198FF2">
      <w:pPr>
        <w:pStyle w:val="34"/>
        <w:numPr>
          <w:ilvl w:val="0"/>
          <w:numId w:val="7"/>
        </w:numPr>
        <w:tabs>
          <w:tab w:val="left" w:pos="360"/>
          <w:tab w:val="clear" w:pos="720"/>
        </w:tabs>
        <w:spacing w:line="259" w:lineRule="auto"/>
        <w:ind w:left="284" w:hanging="284"/>
        <w:jc w:val="both"/>
        <w:rPr>
          <w:color w:val="auto"/>
        </w:rPr>
      </w:pPr>
      <w:r>
        <w:rPr>
          <w:color w:val="auto"/>
        </w:rPr>
        <w:t>Кузнецов И. Н. Документационное обеспечение управления. Документооборот и делопроизводство. М.: Юрайт, 2020. 463 с.</w:t>
      </w:r>
    </w:p>
    <w:p w14:paraId="7BB42521">
      <w:pPr>
        <w:pStyle w:val="34"/>
        <w:numPr>
          <w:ilvl w:val="0"/>
          <w:numId w:val="7"/>
        </w:numPr>
        <w:tabs>
          <w:tab w:val="left" w:pos="360"/>
          <w:tab w:val="clear" w:pos="720"/>
        </w:tabs>
        <w:spacing w:line="259" w:lineRule="auto"/>
        <w:ind w:left="284" w:hanging="284"/>
        <w:jc w:val="both"/>
        <w:rPr>
          <w:color w:val="auto"/>
        </w:rPr>
      </w:pPr>
      <w:r>
        <w:rPr>
          <w:color w:val="auto"/>
        </w:rPr>
        <w:t>Чернова О. А. Делопроизводство и режим секретности. Учебник. М.: КноРус, 2021.</w:t>
      </w:r>
    </w:p>
    <w:p w14:paraId="49016AAF">
      <w:pPr>
        <w:pStyle w:val="34"/>
        <w:numPr>
          <w:ilvl w:val="0"/>
          <w:numId w:val="7"/>
        </w:numPr>
        <w:tabs>
          <w:tab w:val="left" w:pos="360"/>
          <w:tab w:val="clear" w:pos="720"/>
        </w:tabs>
        <w:spacing w:line="259" w:lineRule="auto"/>
        <w:ind w:left="284" w:hanging="284"/>
        <w:jc w:val="both"/>
        <w:rPr>
          <w:color w:val="auto"/>
        </w:rPr>
      </w:pPr>
      <w:r>
        <w:rPr>
          <w:color w:val="auto"/>
        </w:rPr>
        <w:t>Шувалова Н. Н. Основы делопроизводства. Язык служебного документа. М.: Юрайт, 2020. 429 с.</w:t>
      </w:r>
    </w:p>
    <w:p w14:paraId="235DBF62">
      <w:pPr>
        <w:pStyle w:val="34"/>
        <w:spacing w:line="259" w:lineRule="auto"/>
        <w:ind w:left="284"/>
        <w:jc w:val="both"/>
        <w:rPr>
          <w:color w:val="auto"/>
        </w:rPr>
      </w:pPr>
    </w:p>
    <w:p w14:paraId="0AAD2A8A">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 ресурсы свободного доступа</w:t>
      </w:r>
    </w:p>
    <w:p w14:paraId="7A7FEAE4">
      <w:pPr>
        <w:pStyle w:val="34"/>
        <w:numPr>
          <w:ilvl w:val="0"/>
          <w:numId w:val="8"/>
        </w:numPr>
        <w:spacing w:line="360" w:lineRule="auto"/>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1"/>
          <w:color w:val="auto"/>
        </w:rPr>
        <w:t>https://www.kamgov.ru/gov-entity/iogv</w:t>
      </w:r>
      <w:r>
        <w:rPr>
          <w:rStyle w:val="11"/>
          <w:color w:val="auto"/>
        </w:rPr>
        <w:fldChar w:fldCharType="end"/>
      </w:r>
      <w:r>
        <w:rPr>
          <w:color w:val="auto"/>
        </w:rPr>
        <w:t>.</w:t>
      </w:r>
    </w:p>
    <w:p w14:paraId="186337AC">
      <w:pPr>
        <w:pStyle w:val="34"/>
        <w:numPr>
          <w:ilvl w:val="0"/>
          <w:numId w:val="8"/>
        </w:numPr>
        <w:spacing w:line="360" w:lineRule="auto"/>
        <w:jc w:val="both"/>
        <w:rPr>
          <w:rStyle w:val="11"/>
          <w:color w:val="auto"/>
          <w:u w:val="none"/>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1"/>
          <w:color w:val="auto"/>
        </w:rPr>
        <w:t>https://www.kamgov.ru/agzanyat</w:t>
      </w:r>
      <w:r>
        <w:rPr>
          <w:rStyle w:val="11"/>
          <w:color w:val="auto"/>
        </w:rPr>
        <w:fldChar w:fldCharType="end"/>
      </w:r>
    </w:p>
    <w:p w14:paraId="315B8B4A">
      <w:pPr>
        <w:pStyle w:val="34"/>
        <w:numPr>
          <w:ilvl w:val="0"/>
          <w:numId w:val="8"/>
        </w:numPr>
        <w:spacing w:line="360" w:lineRule="auto"/>
        <w:jc w:val="both"/>
        <w:rPr>
          <w:rStyle w:val="11"/>
          <w:color w:val="auto"/>
          <w:u w:val="none"/>
        </w:rPr>
      </w:pPr>
      <w:r>
        <w:rPr>
          <w:rFonts w:eastAsia="Times New Roman"/>
          <w:color w:val="auto"/>
        </w:rPr>
        <w:t xml:space="preserve">Делопроизводство. Информационный портал. </w:t>
      </w:r>
      <w:r>
        <w:rPr>
          <w:color w:val="auto"/>
        </w:rPr>
        <w:fldChar w:fldCharType="begin"/>
      </w:r>
      <w:r>
        <w:rPr>
          <w:color w:val="auto"/>
        </w:rPr>
        <w:instrText xml:space="preserve"> HYPERLINK "http://www.dist-cons.ru" </w:instrText>
      </w:r>
      <w:r>
        <w:rPr>
          <w:color w:val="auto"/>
        </w:rPr>
        <w:fldChar w:fldCharType="separate"/>
      </w:r>
      <w:r>
        <w:rPr>
          <w:rStyle w:val="11"/>
          <w:rFonts w:eastAsia="Times New Roman"/>
          <w:color w:val="auto"/>
        </w:rPr>
        <w:t>http://www.dist-cons.ru</w:t>
      </w:r>
      <w:r>
        <w:rPr>
          <w:rStyle w:val="11"/>
          <w:rFonts w:eastAsia="Times New Roman"/>
          <w:color w:val="auto"/>
        </w:rPr>
        <w:fldChar w:fldCharType="end"/>
      </w:r>
    </w:p>
    <w:p w14:paraId="1FFB6C81">
      <w:pPr>
        <w:pStyle w:val="34"/>
        <w:numPr>
          <w:ilvl w:val="0"/>
          <w:numId w:val="8"/>
        </w:numPr>
        <w:spacing w:line="360" w:lineRule="auto"/>
        <w:jc w:val="both"/>
        <w:rPr>
          <w:rStyle w:val="11"/>
          <w:color w:val="auto"/>
          <w:u w:val="none"/>
        </w:rPr>
      </w:pPr>
      <w:r>
        <w:rPr>
          <w:color w:val="auto"/>
        </w:rPr>
        <w:t xml:space="preserve"> Охрана труда </w:t>
      </w:r>
      <w:r>
        <w:rPr>
          <w:color w:val="auto"/>
        </w:rPr>
        <w:fldChar w:fldCharType="begin"/>
      </w:r>
      <w:r>
        <w:rPr>
          <w:color w:val="auto"/>
        </w:rPr>
        <w:instrText xml:space="preserve"> HYPERLINK "https://ohranatruda.ru/" </w:instrText>
      </w:r>
      <w:r>
        <w:rPr>
          <w:color w:val="auto"/>
        </w:rPr>
        <w:fldChar w:fldCharType="separate"/>
      </w:r>
      <w:r>
        <w:rPr>
          <w:rStyle w:val="11"/>
          <w:color w:val="auto"/>
        </w:rPr>
        <w:t>https://ohranatruda.ru/</w:t>
      </w:r>
      <w:r>
        <w:rPr>
          <w:rStyle w:val="11"/>
          <w:color w:val="auto"/>
        </w:rPr>
        <w:fldChar w:fldCharType="end"/>
      </w:r>
    </w:p>
    <w:p w14:paraId="0B7E4372">
      <w:pPr>
        <w:pStyle w:val="34"/>
        <w:numPr>
          <w:ilvl w:val="0"/>
          <w:numId w:val="8"/>
        </w:numPr>
        <w:spacing w:line="360" w:lineRule="auto"/>
        <w:jc w:val="both"/>
        <w:rPr>
          <w:rStyle w:val="11"/>
          <w:color w:val="auto"/>
          <w:u w:val="none"/>
        </w:rPr>
      </w:pPr>
      <w:r>
        <w:rPr>
          <w:rFonts w:eastAsia="Times New Roman"/>
          <w:color w:val="auto"/>
        </w:rPr>
        <w:t xml:space="preserve">Делопроизводство. Информационный портал: </w:t>
      </w:r>
      <w:r>
        <w:rPr>
          <w:color w:val="auto"/>
        </w:rPr>
        <w:fldChar w:fldCharType="begin"/>
      </w:r>
      <w:r>
        <w:rPr>
          <w:color w:val="auto"/>
        </w:rPr>
        <w:instrText xml:space="preserve"> HYPERLINK "http://www.funnycong.ru/" </w:instrText>
      </w:r>
      <w:r>
        <w:rPr>
          <w:color w:val="auto"/>
        </w:rPr>
        <w:fldChar w:fldCharType="separate"/>
      </w:r>
      <w:r>
        <w:rPr>
          <w:rStyle w:val="11"/>
          <w:rFonts w:eastAsia="Times New Roman"/>
          <w:color w:val="auto"/>
        </w:rPr>
        <w:t>http://www.funnycong.ru/</w:t>
      </w:r>
      <w:r>
        <w:rPr>
          <w:rStyle w:val="11"/>
          <w:rFonts w:eastAsia="Times New Roman"/>
          <w:color w:val="auto"/>
        </w:rPr>
        <w:fldChar w:fldCharType="end"/>
      </w:r>
    </w:p>
    <w:p w14:paraId="05EE10D5">
      <w:pPr>
        <w:pStyle w:val="34"/>
        <w:numPr>
          <w:ilvl w:val="0"/>
          <w:numId w:val="8"/>
        </w:numPr>
        <w:spacing w:line="360" w:lineRule="auto"/>
        <w:jc w:val="both"/>
        <w:rPr>
          <w:rStyle w:val="11"/>
          <w:color w:val="auto"/>
          <w:u w:val="none"/>
        </w:rPr>
      </w:pPr>
      <w:r>
        <w:rPr>
          <w:rFonts w:eastAsia="Times New Roman"/>
          <w:color w:val="auto"/>
        </w:rPr>
        <w:t xml:space="preserve">.Правовой портал по делопроизводству. </w:t>
      </w:r>
      <w:r>
        <w:rPr>
          <w:color w:val="auto"/>
        </w:rPr>
        <w:fldChar w:fldCharType="begin"/>
      </w:r>
      <w:r>
        <w:rPr>
          <w:color w:val="auto"/>
        </w:rPr>
        <w:instrText xml:space="preserve"> HYPERLINK "http://delpro.narod.ru/" </w:instrText>
      </w:r>
      <w:r>
        <w:rPr>
          <w:color w:val="auto"/>
        </w:rPr>
        <w:fldChar w:fldCharType="separate"/>
      </w:r>
      <w:r>
        <w:rPr>
          <w:rStyle w:val="11"/>
          <w:rFonts w:eastAsia="Times New Roman"/>
          <w:color w:val="auto"/>
        </w:rPr>
        <w:t>http://delpro.narod.ru/</w:t>
      </w:r>
      <w:r>
        <w:rPr>
          <w:rStyle w:val="11"/>
          <w:rFonts w:eastAsia="Times New Roman"/>
          <w:color w:val="auto"/>
        </w:rPr>
        <w:fldChar w:fldCharType="end"/>
      </w:r>
    </w:p>
    <w:p w14:paraId="1908797F">
      <w:pPr>
        <w:pStyle w:val="34"/>
        <w:numPr>
          <w:ilvl w:val="0"/>
          <w:numId w:val="8"/>
        </w:numPr>
        <w:spacing w:line="360" w:lineRule="auto"/>
        <w:jc w:val="both"/>
        <w:rPr>
          <w:color w:val="auto"/>
        </w:rPr>
      </w:pPr>
      <w:r>
        <w:rPr>
          <w:color w:val="auto"/>
        </w:rPr>
        <w:t xml:space="preserve">Охрана труда России </w:t>
      </w:r>
      <w:r>
        <w:rPr>
          <w:color w:val="auto"/>
        </w:rPr>
        <w:fldChar w:fldCharType="begin"/>
      </w:r>
      <w:r>
        <w:rPr>
          <w:color w:val="auto"/>
        </w:rPr>
        <w:instrText xml:space="preserve"> HYPERLINK "https://ohranatruda.ru/" </w:instrText>
      </w:r>
      <w:r>
        <w:rPr>
          <w:color w:val="auto"/>
        </w:rPr>
        <w:fldChar w:fldCharType="separate"/>
      </w:r>
      <w:r>
        <w:rPr>
          <w:rStyle w:val="11"/>
          <w:color w:val="auto"/>
        </w:rPr>
        <w:t>https://ohranatruda.ru/</w:t>
      </w:r>
      <w:r>
        <w:rPr>
          <w:rStyle w:val="11"/>
          <w:color w:val="auto"/>
        </w:rPr>
        <w:fldChar w:fldCharType="end"/>
      </w:r>
    </w:p>
    <w:p w14:paraId="7529C6DD">
      <w:pPr>
        <w:pStyle w:val="34"/>
        <w:spacing w:line="360" w:lineRule="auto"/>
        <w:ind w:left="0" w:firstLine="993"/>
        <w:jc w:val="both"/>
        <w:rPr>
          <w:color w:val="auto"/>
        </w:rPr>
      </w:pPr>
      <w:r>
        <w:rPr>
          <w:color w:val="auto"/>
        </w:rPr>
        <w:t xml:space="preserve">- информационный портал </w:t>
      </w:r>
      <w:r>
        <w:rPr>
          <w:color w:val="auto"/>
        </w:rPr>
        <w:fldChar w:fldCharType="begin"/>
      </w:r>
      <w:r>
        <w:rPr>
          <w:color w:val="auto"/>
        </w:rPr>
        <w:instrText xml:space="preserve"> HYPERLINK "https://ohranatruda.ru/" </w:instrText>
      </w:r>
      <w:r>
        <w:rPr>
          <w:color w:val="auto"/>
        </w:rPr>
        <w:fldChar w:fldCharType="separate"/>
      </w:r>
      <w:r>
        <w:rPr>
          <w:rStyle w:val="11"/>
          <w:color w:val="auto"/>
        </w:rPr>
        <w:t>https://ohranatruda.ru/</w:t>
      </w:r>
      <w:r>
        <w:rPr>
          <w:rStyle w:val="11"/>
          <w:color w:val="auto"/>
        </w:rPr>
        <w:fldChar w:fldCharType="end"/>
      </w:r>
    </w:p>
    <w:p w14:paraId="5EBF024C">
      <w:pPr>
        <w:pStyle w:val="34"/>
        <w:spacing w:line="360" w:lineRule="auto"/>
        <w:ind w:left="0" w:firstLine="993"/>
        <w:jc w:val="both"/>
        <w:rPr>
          <w:color w:val="auto"/>
        </w:rPr>
      </w:pPr>
      <w:r>
        <w:rPr>
          <w:color w:val="auto"/>
        </w:rPr>
        <w:t xml:space="preserve">- консультации </w:t>
      </w:r>
      <w:r>
        <w:rPr>
          <w:color w:val="auto"/>
        </w:rPr>
        <w:fldChar w:fldCharType="begin"/>
      </w:r>
      <w:r>
        <w:rPr>
          <w:color w:val="auto"/>
        </w:rPr>
        <w:instrText xml:space="preserve"> HYPERLINK "https://ohranatruda.ru/consultant/index.php" </w:instrText>
      </w:r>
      <w:r>
        <w:rPr>
          <w:color w:val="auto"/>
        </w:rPr>
        <w:fldChar w:fldCharType="separate"/>
      </w:r>
      <w:r>
        <w:rPr>
          <w:rStyle w:val="11"/>
          <w:color w:val="auto"/>
        </w:rPr>
        <w:t>https://ohranatruda.ru/consultant/index.php</w:t>
      </w:r>
      <w:r>
        <w:rPr>
          <w:rStyle w:val="11"/>
          <w:color w:val="auto"/>
        </w:rPr>
        <w:fldChar w:fldCharType="end"/>
      </w:r>
    </w:p>
    <w:p w14:paraId="466CF05B">
      <w:pPr>
        <w:pStyle w:val="34"/>
        <w:spacing w:line="360" w:lineRule="auto"/>
        <w:ind w:left="0"/>
        <w:jc w:val="both"/>
        <w:rPr>
          <w:color w:val="auto"/>
        </w:rPr>
      </w:pPr>
      <w:r>
        <w:rPr>
          <w:color w:val="auto"/>
        </w:rPr>
        <w:t>8</w:t>
      </w:r>
      <w:r>
        <w:rPr>
          <w:rFonts w:eastAsia="Times New Roman"/>
          <w:color w:val="auto"/>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1"/>
          <w:rFonts w:eastAsia="Times New Roman"/>
          <w:color w:val="auto"/>
        </w:rPr>
        <w:t>http://dvf-vavt.ru/biblioteka1/help_stud/</w:t>
      </w:r>
      <w:r>
        <w:rPr>
          <w:rStyle w:val="11"/>
          <w:rFonts w:eastAsia="Times New Roman"/>
          <w:color w:val="auto"/>
        </w:rPr>
        <w:fldChar w:fldCharType="end"/>
      </w:r>
    </w:p>
    <w:p w14:paraId="2547304E">
      <w:pPr>
        <w:spacing w:after="0" w:line="240" w:lineRule="auto"/>
        <w:rPr>
          <w:rFonts w:ascii="Times New Roman" w:hAnsi="Times New Roman" w:eastAsia="Times New Roman" w:cs="Times New Roman"/>
          <w:color w:val="auto"/>
          <w:sz w:val="24"/>
          <w:szCs w:val="24"/>
          <w:lang w:eastAsia="ru-RU"/>
        </w:rPr>
      </w:pPr>
    </w:p>
    <w:p w14:paraId="68468F13">
      <w:pPr>
        <w:spacing w:after="0" w:line="240" w:lineRule="auto"/>
        <w:rPr>
          <w:rFonts w:ascii="Times New Roman" w:hAnsi="Times New Roman" w:cs="Times New Roman"/>
          <w:color w:val="auto"/>
          <w:sz w:val="24"/>
          <w:szCs w:val="24"/>
          <w:lang w:eastAsia="ru-RU"/>
        </w:rPr>
      </w:pPr>
    </w:p>
    <w:p w14:paraId="75EBB5B3">
      <w:pPr>
        <w:spacing w:after="0" w:line="240" w:lineRule="auto"/>
        <w:rPr>
          <w:rFonts w:ascii="Times New Roman" w:hAnsi="Times New Roman" w:cs="Times New Roman"/>
          <w:color w:val="auto"/>
          <w:sz w:val="24"/>
          <w:szCs w:val="24"/>
          <w:lang w:eastAsia="ru-RU"/>
        </w:rPr>
      </w:pPr>
    </w:p>
    <w:p w14:paraId="6EA68025">
      <w:pPr>
        <w:spacing w:after="0" w:line="240" w:lineRule="auto"/>
        <w:rPr>
          <w:rFonts w:ascii="Times New Roman" w:hAnsi="Times New Roman" w:cs="Times New Roman"/>
          <w:color w:val="auto"/>
          <w:sz w:val="24"/>
          <w:szCs w:val="24"/>
          <w:lang w:eastAsia="ru-RU"/>
        </w:rPr>
      </w:pPr>
    </w:p>
    <w:p w14:paraId="048F0FD8">
      <w:pPr>
        <w:spacing w:after="0" w:line="240" w:lineRule="auto"/>
        <w:rPr>
          <w:rFonts w:ascii="Times New Roman" w:hAnsi="Times New Roman" w:cs="Times New Roman"/>
          <w:color w:val="auto"/>
          <w:sz w:val="24"/>
          <w:szCs w:val="24"/>
          <w:lang w:eastAsia="ru-RU"/>
        </w:rPr>
      </w:pPr>
    </w:p>
    <w:p w14:paraId="7F5F8371">
      <w:pPr>
        <w:spacing w:after="0" w:line="240" w:lineRule="auto"/>
        <w:rPr>
          <w:rFonts w:ascii="Times New Roman" w:hAnsi="Times New Roman" w:cs="Times New Roman"/>
          <w:color w:val="auto"/>
          <w:sz w:val="24"/>
          <w:szCs w:val="24"/>
          <w:lang w:eastAsia="ru-RU"/>
        </w:rPr>
      </w:pPr>
    </w:p>
    <w:p w14:paraId="0E428C2D">
      <w:pPr>
        <w:spacing w:after="0" w:line="240" w:lineRule="auto"/>
        <w:rPr>
          <w:rFonts w:ascii="Times New Roman" w:hAnsi="Times New Roman" w:cs="Times New Roman"/>
          <w:color w:val="auto"/>
          <w:sz w:val="24"/>
          <w:szCs w:val="24"/>
          <w:lang w:eastAsia="ru-RU"/>
        </w:rPr>
      </w:pPr>
    </w:p>
    <w:p w14:paraId="2A085338">
      <w:pPr>
        <w:spacing w:after="0" w:line="240" w:lineRule="auto"/>
        <w:rPr>
          <w:rFonts w:ascii="Times New Roman" w:hAnsi="Times New Roman" w:cs="Times New Roman"/>
          <w:color w:val="auto"/>
          <w:sz w:val="24"/>
          <w:szCs w:val="24"/>
          <w:lang w:eastAsia="ru-RU"/>
        </w:rPr>
      </w:pPr>
    </w:p>
    <w:p w14:paraId="1C6D6004">
      <w:pPr>
        <w:spacing w:after="0" w:line="240" w:lineRule="auto"/>
        <w:rPr>
          <w:rFonts w:ascii="Times New Roman" w:hAnsi="Times New Roman" w:cs="Times New Roman"/>
          <w:color w:val="auto"/>
          <w:sz w:val="24"/>
          <w:szCs w:val="24"/>
          <w:lang w:eastAsia="ru-RU"/>
        </w:rPr>
      </w:pPr>
    </w:p>
    <w:p w14:paraId="2B0936AC">
      <w:pPr>
        <w:spacing w:after="0" w:line="240" w:lineRule="auto"/>
        <w:rPr>
          <w:rFonts w:ascii="Times New Roman" w:hAnsi="Times New Roman" w:cs="Times New Roman"/>
          <w:color w:val="auto"/>
          <w:sz w:val="24"/>
          <w:szCs w:val="24"/>
          <w:lang w:eastAsia="ru-RU"/>
        </w:rPr>
      </w:pPr>
    </w:p>
    <w:p w14:paraId="7461DFE0">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-845820</wp:posOffset>
            </wp:positionH>
            <wp:positionV relativeFrom="margin">
              <wp:posOffset>22225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69D67C3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64688D9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1A0DCA5B">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2" o:spt="20" style="position:absolute;left:0pt;flip:y;margin-left:-37.65pt;margin-top:8.9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E18C460">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«ЕСТЕСТВЕННЫЕ И СОЦИАЛЬНО-ГУМАНИТАРНЫЕ НАУКИ»</w:t>
      </w:r>
    </w:p>
    <w:p w14:paraId="37325D0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226F02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D85E5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9A701D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6FEB30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427F60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C1651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F413EA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50CFAC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DFCD4F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782140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447B27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D95D86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FC5737C">
      <w:pPr>
        <w:tabs>
          <w:tab w:val="left" w:pos="709"/>
        </w:tabs>
        <w:suppressAutoHyphens/>
        <w:spacing w:after="0" w:line="360" w:lineRule="auto"/>
        <w:jc w:val="center"/>
        <w:rPr>
          <w:rFonts w:ascii="Times New Roman" w:hAnsi="Times New Roman" w:eastAsia="Times New Roman"/>
          <w:b/>
          <w:caps/>
          <w:color w:val="auto"/>
          <w:sz w:val="26"/>
          <w:szCs w:val="26"/>
          <w:lang w:eastAsia="ru-RU"/>
        </w:rPr>
      </w:pPr>
      <w:r>
        <w:rPr>
          <w:rFonts w:ascii="Times New Roman" w:hAnsi="Times New Roman" w:eastAsia="Times New Roman"/>
          <w:b/>
          <w:caps/>
          <w:color w:val="auto"/>
          <w:sz w:val="26"/>
          <w:szCs w:val="26"/>
          <w:lang w:eastAsia="ru-RU"/>
        </w:rPr>
        <w:t xml:space="preserve">10.0. ОЦЕНОЧНЫе СРЕДСТВа и материалы </w:t>
      </w:r>
    </w:p>
    <w:p w14:paraId="50CC8FB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2B31CC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color w:val="auto"/>
          <w:sz w:val="28"/>
          <w:szCs w:val="28"/>
          <w:lang w:eastAsia="ru-RU"/>
        </w:rPr>
        <w:t xml:space="preserve">по дисциплине </w:t>
      </w:r>
      <w:r>
        <w:rPr>
          <w:rFonts w:ascii="Times New Roman" w:hAnsi="Times New Roman" w:eastAsia="Times New Roman" w:cs="Times New Roman"/>
          <w:b/>
          <w:color w:val="auto"/>
          <w:sz w:val="28"/>
          <w:szCs w:val="28"/>
          <w:lang w:eastAsia="ru-RU"/>
        </w:rPr>
        <w:t>«</w:t>
      </w:r>
      <w:r>
        <w:rPr>
          <w:rFonts w:ascii="Times New Roman" w:hAnsi="Times New Roman" w:eastAsia="Calibri" w:cs="Times New Roman"/>
          <w:b/>
          <w:color w:val="auto"/>
          <w:sz w:val="28"/>
          <w:szCs w:val="28"/>
          <w:lang w:eastAsia="ru-RU"/>
        </w:rPr>
        <w:t>Делопроизводство</w:t>
      </w:r>
      <w:r>
        <w:rPr>
          <w:rFonts w:ascii="Times New Roman" w:hAnsi="Times New Roman" w:eastAsia="Times New Roman" w:cs="Times New Roman"/>
          <w:b/>
          <w:color w:val="auto"/>
          <w:sz w:val="28"/>
          <w:szCs w:val="28"/>
          <w:lang w:eastAsia="ru-RU"/>
        </w:rPr>
        <w:t>»</w:t>
      </w:r>
    </w:p>
    <w:p w14:paraId="3C64C7D4">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0152E450">
      <w:pPr>
        <w:spacing w:after="0" w:line="24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640D91CC">
      <w:pPr>
        <w:spacing w:after="0" w:line="24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031B3CF8">
      <w:pPr>
        <w:spacing w:after="0" w:line="240" w:lineRule="auto"/>
        <w:jc w:val="center"/>
        <w:rPr>
          <w:rFonts w:ascii="Times New Roman" w:hAnsi="Times New Roman" w:eastAsia="Calibri" w:cs="Times New Roman"/>
          <w:i/>
          <w:color w:val="auto"/>
          <w:sz w:val="28"/>
          <w:szCs w:val="28"/>
          <w:lang w:eastAsia="ru-RU"/>
        </w:rPr>
      </w:pPr>
      <w:r>
        <w:rPr>
          <w:rFonts w:ascii="Times New Roman" w:hAnsi="Times New Roman" w:eastAsia="Calibri" w:cs="Times New Roman"/>
          <w:i/>
          <w:color w:val="auto"/>
          <w:sz w:val="28"/>
          <w:szCs w:val="28"/>
          <w:lang w:eastAsia="ru-RU"/>
        </w:rPr>
        <w:t>(Дисциплина по выбору, части, формируемой участниками образовательных отношений)</w:t>
      </w:r>
    </w:p>
    <w:p w14:paraId="32F0C157">
      <w:pPr>
        <w:spacing w:after="0" w:line="240" w:lineRule="auto"/>
        <w:jc w:val="center"/>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5935E27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33E1AD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979C1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34CFCB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B881D2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D3CA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B17B53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7901FA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973B66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72A975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67FBD3E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2025 год</w:t>
      </w:r>
    </w:p>
    <w:p w14:paraId="42FDC1E0">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1C03909C">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4FCF692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 ОЦЕНОЧНЫХ СРЕДСТВ</w:t>
      </w:r>
    </w:p>
    <w:p w14:paraId="63026ECF">
      <w:pPr>
        <w:spacing w:after="0" w:line="240" w:lineRule="auto"/>
        <w:jc w:val="center"/>
        <w:rPr>
          <w:rFonts w:ascii="Times New Roman" w:hAnsi="Times New Roman" w:cs="Times New Roman"/>
          <w:b/>
          <w:color w:val="auto"/>
          <w:sz w:val="24"/>
          <w:szCs w:val="24"/>
        </w:rPr>
      </w:pPr>
    </w:p>
    <w:tbl>
      <w:tblPr>
        <w:tblStyle w:val="3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3741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6F61F36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BC2DD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4226" w:type="dxa"/>
            <w:vAlign w:val="center"/>
          </w:tcPr>
          <w:p w14:paraId="1DC8B98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4565" w:type="dxa"/>
            <w:vAlign w:val="center"/>
          </w:tcPr>
          <w:p w14:paraId="3881F6C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Оценочные средства</w:t>
            </w:r>
          </w:p>
          <w:p w14:paraId="6CE56432">
            <w:pPr>
              <w:spacing w:after="0" w:line="240" w:lineRule="auto"/>
              <w:jc w:val="center"/>
              <w:rPr>
                <w:rFonts w:ascii="Times New Roman" w:hAnsi="Times New Roman" w:cs="Times New Roman"/>
                <w:b/>
                <w:color w:val="auto"/>
                <w:sz w:val="24"/>
                <w:szCs w:val="24"/>
              </w:rPr>
            </w:pPr>
          </w:p>
        </w:tc>
      </w:tr>
      <w:tr w14:paraId="561F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6E1FCC2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4226" w:type="dxa"/>
            <w:vAlign w:val="center"/>
          </w:tcPr>
          <w:p w14:paraId="54E791FD">
            <w:pPr>
              <w:spacing w:after="0" w:line="24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УК-4</w:t>
            </w:r>
          </w:p>
        </w:tc>
        <w:tc>
          <w:tcPr>
            <w:tcW w:w="4565" w:type="dxa"/>
            <w:vAlign w:val="center"/>
          </w:tcPr>
          <w:p w14:paraId="52D87C2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тест, реферат, доклад, контрольная работа, устный ответ, эссе, контрольные вопросы, выносимые на зачет</w:t>
            </w:r>
          </w:p>
        </w:tc>
      </w:tr>
    </w:tbl>
    <w:p w14:paraId="0611B302">
      <w:pPr>
        <w:spacing w:after="0" w:line="240" w:lineRule="auto"/>
        <w:jc w:val="center"/>
        <w:rPr>
          <w:rFonts w:ascii="Times New Roman" w:hAnsi="Times New Roman" w:cs="Times New Roman"/>
          <w:b/>
          <w:color w:val="auto"/>
          <w:sz w:val="24"/>
          <w:szCs w:val="24"/>
        </w:rPr>
      </w:pPr>
    </w:p>
    <w:p w14:paraId="700D0E2B">
      <w:pPr>
        <w:pStyle w:val="47"/>
        <w:shd w:val="clear" w:color="auto" w:fill="auto"/>
        <w:spacing w:line="360" w:lineRule="auto"/>
        <w:ind w:firstLine="709"/>
        <w:jc w:val="center"/>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p w14:paraId="3FE57B89">
      <w:pPr>
        <w:pStyle w:val="47"/>
        <w:shd w:val="clear" w:color="auto" w:fill="auto"/>
        <w:spacing w:line="274" w:lineRule="exact"/>
        <w:ind w:firstLine="709"/>
        <w:jc w:val="both"/>
        <w:rPr>
          <w:rFonts w:ascii="Times New Roman" w:hAnsi="Times New Roman"/>
          <w:color w:val="auto"/>
          <w:sz w:val="24"/>
          <w:szCs w:val="24"/>
        </w:rPr>
      </w:pPr>
    </w:p>
    <w:tbl>
      <w:tblPr>
        <w:tblStyle w:val="3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2245"/>
        <w:gridCol w:w="3468"/>
        <w:gridCol w:w="3076"/>
      </w:tblGrid>
      <w:tr w14:paraId="0B52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1C1109B">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46A70258">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2013" w:type="dxa"/>
            <w:vAlign w:val="center"/>
          </w:tcPr>
          <w:p w14:paraId="1011C35D">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Категории магистров</w:t>
            </w:r>
          </w:p>
        </w:tc>
        <w:tc>
          <w:tcPr>
            <w:tcW w:w="3657" w:type="dxa"/>
            <w:vAlign w:val="center"/>
          </w:tcPr>
          <w:p w14:paraId="14806EA6">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Виды оценочных средств</w:t>
            </w:r>
          </w:p>
        </w:tc>
        <w:tc>
          <w:tcPr>
            <w:tcW w:w="3118" w:type="dxa"/>
            <w:vAlign w:val="center"/>
          </w:tcPr>
          <w:p w14:paraId="1E21A20F">
            <w:pPr>
              <w:pStyle w:val="44"/>
              <w:shd w:val="clear" w:color="auto" w:fill="auto"/>
              <w:spacing w:before="0" w:line="278" w:lineRule="exact"/>
              <w:ind w:firstLine="0"/>
              <w:rPr>
                <w:rFonts w:ascii="Times New Roman" w:hAnsi="Times New Roman"/>
                <w:b/>
                <w:i/>
                <w:color w:val="auto"/>
                <w:sz w:val="22"/>
                <w:szCs w:val="22"/>
              </w:rPr>
            </w:pPr>
            <w:r>
              <w:rPr>
                <w:rStyle w:val="45"/>
                <w:b/>
                <w:color w:val="auto"/>
                <w:sz w:val="22"/>
                <w:szCs w:val="22"/>
              </w:rPr>
              <w:t>Форма контроля и оценки результатов обучения</w:t>
            </w:r>
          </w:p>
        </w:tc>
      </w:tr>
      <w:tr w14:paraId="1837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638677C">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2013" w:type="dxa"/>
          </w:tcPr>
          <w:p w14:paraId="3CE6AE34">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657" w:type="dxa"/>
            <w:vAlign w:val="bottom"/>
          </w:tcPr>
          <w:p w14:paraId="78B5D688">
            <w:pPr>
              <w:suppressAutoHyphens/>
              <w:spacing w:after="0" w:line="360" w:lineRule="auto"/>
              <w:jc w:val="center"/>
              <w:rPr>
                <w:rFonts w:ascii="Times New Roman" w:hAnsi="Times New Roman" w:cs="Times New Roman"/>
                <w:color w:val="auto"/>
              </w:rPr>
            </w:pPr>
            <w:r>
              <w:rPr>
                <w:rFonts w:ascii="Times New Roman" w:hAnsi="Times New Roman" w:cs="Times New Roman"/>
                <w:color w:val="auto"/>
              </w:rPr>
              <w:t>Научные статьи, письменные самостоятельные работы, вопросы к зачету, реферат, эссе</w:t>
            </w:r>
          </w:p>
        </w:tc>
        <w:tc>
          <w:tcPr>
            <w:tcW w:w="3118" w:type="dxa"/>
          </w:tcPr>
          <w:p w14:paraId="72F410D8">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5BDD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811CDB7">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2013" w:type="dxa"/>
          </w:tcPr>
          <w:p w14:paraId="7E0DB55A">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657" w:type="dxa"/>
            <w:vAlign w:val="bottom"/>
          </w:tcPr>
          <w:p w14:paraId="6EF32FA9">
            <w:pPr>
              <w:suppressAutoHyphens/>
              <w:spacing w:after="0" w:line="360" w:lineRule="auto"/>
              <w:jc w:val="center"/>
              <w:rPr>
                <w:rFonts w:ascii="Times New Roman" w:hAnsi="Times New Roman" w:cs="Times New Roman"/>
                <w:color w:val="auto"/>
              </w:rPr>
            </w:pPr>
            <w:r>
              <w:rPr>
                <w:rFonts w:ascii="Times New Roman" w:hAnsi="Times New Roman" w:cs="Times New Roman"/>
                <w:color w:val="auto"/>
              </w:rPr>
              <w:t>Собеседование по вопросам к зачету; выступление с докладом,</w:t>
            </w:r>
          </w:p>
        </w:tc>
        <w:tc>
          <w:tcPr>
            <w:tcW w:w="3118" w:type="dxa"/>
          </w:tcPr>
          <w:p w14:paraId="02784AE1">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7448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180E454">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2013" w:type="dxa"/>
          </w:tcPr>
          <w:p w14:paraId="58C45A75">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657" w:type="dxa"/>
          </w:tcPr>
          <w:p w14:paraId="7FCF2293">
            <w:pPr>
              <w:suppressAutoHyphens/>
              <w:spacing w:after="0" w:line="360" w:lineRule="auto"/>
              <w:jc w:val="center"/>
              <w:rPr>
                <w:rFonts w:ascii="Times New Roman" w:hAnsi="Times New Roman" w:cs="Times New Roman"/>
                <w:color w:val="auto"/>
              </w:rPr>
            </w:pPr>
            <w:r>
              <w:rPr>
                <w:rFonts w:ascii="Times New Roman" w:hAnsi="Times New Roman" w:cs="Times New Roman"/>
                <w:color w:val="auto"/>
              </w:rPr>
              <w:t>Тест, ,реферат, доклад, эссе, вопросы к зачету</w:t>
            </w:r>
          </w:p>
          <w:p w14:paraId="486E6D12">
            <w:pPr>
              <w:pStyle w:val="44"/>
              <w:shd w:val="clear" w:color="auto" w:fill="auto"/>
              <w:spacing w:before="0" w:line="360" w:lineRule="auto"/>
              <w:ind w:firstLine="0"/>
              <w:rPr>
                <w:rFonts w:ascii="Times New Roman" w:hAnsi="Times New Roman"/>
                <w:color w:val="auto"/>
                <w:sz w:val="22"/>
                <w:szCs w:val="22"/>
              </w:rPr>
            </w:pPr>
          </w:p>
        </w:tc>
        <w:tc>
          <w:tcPr>
            <w:tcW w:w="3118" w:type="dxa"/>
          </w:tcPr>
          <w:p w14:paraId="4F5B1531">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2BF32AA7">
      <w:pPr>
        <w:spacing w:after="0" w:line="240" w:lineRule="auto"/>
        <w:jc w:val="center"/>
        <w:rPr>
          <w:rFonts w:ascii="Times New Roman" w:hAnsi="Times New Roman" w:cs="Times New Roman"/>
          <w:b/>
          <w:color w:val="auto"/>
          <w:sz w:val="24"/>
          <w:szCs w:val="24"/>
        </w:rPr>
      </w:pPr>
    </w:p>
    <w:p w14:paraId="2AB812C6">
      <w:pPr>
        <w:pStyle w:val="34"/>
        <w:spacing w:line="360" w:lineRule="auto"/>
        <w:ind w:left="0"/>
        <w:jc w:val="center"/>
        <w:rPr>
          <w:b/>
          <w:color w:val="auto"/>
        </w:rPr>
      </w:pPr>
      <w:r>
        <w:rPr>
          <w:b/>
          <w:color w:val="auto"/>
        </w:rPr>
        <w:t>10.2 План – график проведения контрольно-оценочных мероприятий</w:t>
      </w:r>
    </w:p>
    <w:p w14:paraId="72B5020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Делопроизводство</w:t>
      </w:r>
      <w:r>
        <w:rPr>
          <w:rFonts w:ascii="Times New Roman" w:hAnsi="Times New Roman" w:cs="Times New Roman"/>
          <w:b/>
          <w:color w:val="auto"/>
          <w:sz w:val="24"/>
          <w:szCs w:val="24"/>
        </w:rPr>
        <w:t>»</w:t>
      </w:r>
    </w:p>
    <w:p w14:paraId="251CC1E8">
      <w:pPr>
        <w:spacing w:after="0" w:line="360" w:lineRule="auto"/>
        <w:jc w:val="center"/>
        <w:rPr>
          <w:rFonts w:ascii="Times New Roman" w:hAnsi="Times New Roman" w:cs="Times New Roman"/>
          <w:b/>
          <w:color w:val="auto"/>
          <w:sz w:val="24"/>
          <w:szCs w:val="24"/>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2408"/>
        <w:gridCol w:w="2858"/>
        <w:gridCol w:w="2144"/>
      </w:tblGrid>
      <w:tr w14:paraId="390B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161" w:type="dxa"/>
            <w:vAlign w:val="center"/>
          </w:tcPr>
          <w:p w14:paraId="23EAE6E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05A8B6B6">
            <w:pPr>
              <w:spacing w:after="0" w:line="240" w:lineRule="auto"/>
              <w:jc w:val="center"/>
              <w:rPr>
                <w:rFonts w:ascii="Times New Roman" w:hAnsi="Times New Roman" w:cs="Times New Roman"/>
                <w:b/>
                <w:color w:val="auto"/>
                <w:sz w:val="24"/>
                <w:szCs w:val="24"/>
              </w:rPr>
            </w:pPr>
          </w:p>
        </w:tc>
        <w:tc>
          <w:tcPr>
            <w:tcW w:w="2408" w:type="dxa"/>
            <w:vAlign w:val="center"/>
          </w:tcPr>
          <w:p w14:paraId="34761D9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259E98C">
            <w:pPr>
              <w:spacing w:after="0" w:line="240" w:lineRule="auto"/>
              <w:jc w:val="center"/>
              <w:rPr>
                <w:rFonts w:ascii="Times New Roman" w:hAnsi="Times New Roman" w:cs="Times New Roman"/>
                <w:b/>
                <w:color w:val="auto"/>
                <w:sz w:val="24"/>
                <w:szCs w:val="24"/>
              </w:rPr>
            </w:pPr>
          </w:p>
        </w:tc>
        <w:tc>
          <w:tcPr>
            <w:tcW w:w="2858" w:type="dxa"/>
            <w:vAlign w:val="center"/>
          </w:tcPr>
          <w:p w14:paraId="3E61627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tc>
        <w:tc>
          <w:tcPr>
            <w:tcW w:w="2144" w:type="dxa"/>
          </w:tcPr>
          <w:p w14:paraId="49B64C2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4D90DB6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29C265AB">
            <w:pPr>
              <w:spacing w:after="0" w:line="240" w:lineRule="auto"/>
              <w:jc w:val="center"/>
              <w:rPr>
                <w:rFonts w:ascii="Times New Roman" w:hAnsi="Times New Roman" w:cs="Times New Roman"/>
                <w:b/>
                <w:color w:val="auto"/>
                <w:sz w:val="24"/>
                <w:szCs w:val="24"/>
              </w:rPr>
            </w:pPr>
            <w:r>
              <w:rPr>
                <w:rFonts w:ascii="Times New Roman" w:hAnsi="Times New Roman" w:cs="Times New Roman"/>
                <w:color w:val="auto"/>
                <w:sz w:val="24"/>
                <w:szCs w:val="24"/>
              </w:rPr>
              <w:t>Очное/заочное</w:t>
            </w:r>
          </w:p>
        </w:tc>
      </w:tr>
      <w:tr w14:paraId="4917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14:paraId="694855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2408" w:type="dxa"/>
            <w:vAlign w:val="center"/>
          </w:tcPr>
          <w:p w14:paraId="16FAE27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858" w:type="dxa"/>
            <w:vAlign w:val="center"/>
          </w:tcPr>
          <w:p w14:paraId="31CE0EB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c>
          <w:tcPr>
            <w:tcW w:w="2144" w:type="dxa"/>
          </w:tcPr>
          <w:p w14:paraId="52C4E58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r>
      <w:tr w14:paraId="236B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161" w:type="dxa"/>
            <w:vAlign w:val="center"/>
          </w:tcPr>
          <w:p w14:paraId="63C410A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2408" w:type="dxa"/>
            <w:vAlign w:val="center"/>
          </w:tcPr>
          <w:p w14:paraId="73C06DB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p w14:paraId="383D565A">
            <w:pPr>
              <w:suppressAutoHyphens/>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реферат, доклад, эссе,</w:t>
            </w:r>
          </w:p>
          <w:p w14:paraId="24268AF2">
            <w:pPr>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контрольная работа</w:t>
            </w:r>
          </w:p>
        </w:tc>
        <w:tc>
          <w:tcPr>
            <w:tcW w:w="2858" w:type="dxa"/>
            <w:vAlign w:val="center"/>
          </w:tcPr>
          <w:p w14:paraId="75AD2DF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0FCA5F7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61BC106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06CDE2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c>
          <w:tcPr>
            <w:tcW w:w="2144" w:type="dxa"/>
          </w:tcPr>
          <w:p w14:paraId="2E48101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r>
      <w:tr w14:paraId="6E32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14:paraId="6D3B04D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408" w:type="dxa"/>
            <w:vAlign w:val="center"/>
          </w:tcPr>
          <w:p w14:paraId="0C3623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58" w:type="dxa"/>
            <w:vAlign w:val="center"/>
          </w:tcPr>
          <w:p w14:paraId="13F7B6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p w14:paraId="212F6E2B">
            <w:pPr>
              <w:spacing w:after="0" w:line="240" w:lineRule="auto"/>
              <w:jc w:val="center"/>
              <w:rPr>
                <w:rFonts w:ascii="Times New Roman" w:hAnsi="Times New Roman" w:cs="Times New Roman"/>
                <w:color w:val="auto"/>
                <w:sz w:val="24"/>
                <w:szCs w:val="24"/>
              </w:rPr>
            </w:pPr>
          </w:p>
          <w:p w14:paraId="33A22357">
            <w:pPr>
              <w:spacing w:after="0" w:line="240" w:lineRule="auto"/>
              <w:jc w:val="center"/>
              <w:rPr>
                <w:rFonts w:ascii="Times New Roman" w:hAnsi="Times New Roman" w:cs="Times New Roman"/>
                <w:color w:val="auto"/>
                <w:sz w:val="24"/>
                <w:szCs w:val="24"/>
              </w:rPr>
            </w:pPr>
          </w:p>
        </w:tc>
        <w:tc>
          <w:tcPr>
            <w:tcW w:w="2144" w:type="dxa"/>
          </w:tcPr>
          <w:p w14:paraId="499D46B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r>
    </w:tbl>
    <w:p w14:paraId="2505C87A">
      <w:pPr>
        <w:spacing w:after="0" w:line="360" w:lineRule="auto"/>
        <w:contextualSpacing/>
        <w:rPr>
          <w:rFonts w:ascii="Times New Roman" w:hAnsi="Times New Roman" w:eastAsia="Times New Roman" w:cs="Times New Roman"/>
          <w:color w:val="auto"/>
          <w:sz w:val="24"/>
          <w:szCs w:val="24"/>
          <w:lang w:eastAsia="ru-RU"/>
        </w:rPr>
      </w:pPr>
    </w:p>
    <w:p w14:paraId="43BAEEC8">
      <w:pPr>
        <w:pStyle w:val="34"/>
        <w:widowControl w:val="0"/>
        <w:spacing w:line="360" w:lineRule="auto"/>
        <w:ind w:left="435"/>
        <w:jc w:val="center"/>
        <w:rPr>
          <w:rFonts w:eastAsia="Times New Roman"/>
          <w:b/>
          <w:i/>
          <w:color w:val="auto"/>
        </w:rPr>
      </w:pPr>
      <w:r>
        <w:rPr>
          <w:rFonts w:eastAsia="Times New Roman"/>
          <w:b/>
          <w:i/>
          <w:color w:val="auto"/>
        </w:rPr>
        <w:t>10.3 Контрольные вопросы, выносимые на зачет</w:t>
      </w:r>
    </w:p>
    <w:p w14:paraId="021215D6">
      <w:pPr>
        <w:pStyle w:val="34"/>
        <w:numPr>
          <w:ilvl w:val="0"/>
          <w:numId w:val="9"/>
        </w:numPr>
        <w:spacing w:line="360" w:lineRule="auto"/>
        <w:ind w:left="142" w:hanging="142"/>
        <w:jc w:val="both"/>
        <w:rPr>
          <w:color w:val="auto"/>
        </w:rPr>
      </w:pPr>
      <w:r>
        <w:rPr>
          <w:color w:val="auto"/>
        </w:rPr>
        <w:t>Предмет, содержание и задачи ДОУ.</w:t>
      </w:r>
    </w:p>
    <w:p w14:paraId="0ADC5A4F">
      <w:pPr>
        <w:pStyle w:val="34"/>
        <w:numPr>
          <w:ilvl w:val="0"/>
          <w:numId w:val="9"/>
        </w:numPr>
        <w:spacing w:line="360" w:lineRule="auto"/>
        <w:ind w:left="142" w:hanging="142"/>
        <w:jc w:val="both"/>
        <w:rPr>
          <w:color w:val="auto"/>
        </w:rPr>
      </w:pPr>
      <w:r>
        <w:rPr>
          <w:color w:val="auto"/>
        </w:rPr>
        <w:t>Место и роль документов в управлении на современном этапе.</w:t>
      </w:r>
    </w:p>
    <w:p w14:paraId="42813895">
      <w:pPr>
        <w:pStyle w:val="34"/>
        <w:numPr>
          <w:ilvl w:val="0"/>
          <w:numId w:val="9"/>
        </w:numPr>
        <w:spacing w:line="360" w:lineRule="auto"/>
        <w:ind w:left="142" w:hanging="142"/>
        <w:jc w:val="both"/>
        <w:rPr>
          <w:color w:val="auto"/>
        </w:rPr>
      </w:pPr>
      <w:r>
        <w:rPr>
          <w:color w:val="auto"/>
        </w:rPr>
        <w:t>Классификация документов.</w:t>
      </w:r>
    </w:p>
    <w:p w14:paraId="72647938">
      <w:pPr>
        <w:pStyle w:val="34"/>
        <w:numPr>
          <w:ilvl w:val="0"/>
          <w:numId w:val="9"/>
        </w:numPr>
        <w:spacing w:line="360" w:lineRule="auto"/>
        <w:ind w:left="142" w:hanging="142"/>
        <w:jc w:val="both"/>
        <w:rPr>
          <w:color w:val="auto"/>
        </w:rPr>
      </w:pPr>
      <w:r>
        <w:rPr>
          <w:color w:val="auto"/>
        </w:rPr>
        <w:t>Состав нормативно-методической базы ДОУ.</w:t>
      </w:r>
    </w:p>
    <w:p w14:paraId="138B46BE">
      <w:pPr>
        <w:pStyle w:val="34"/>
        <w:numPr>
          <w:ilvl w:val="0"/>
          <w:numId w:val="9"/>
        </w:numPr>
        <w:spacing w:line="360" w:lineRule="auto"/>
        <w:ind w:left="142" w:hanging="142"/>
        <w:jc w:val="both"/>
        <w:rPr>
          <w:color w:val="auto"/>
        </w:rPr>
      </w:pPr>
      <w:r>
        <w:rPr>
          <w:color w:val="auto"/>
        </w:rPr>
        <w:t>Стандартизация и унификация системы ДОУ.</w:t>
      </w:r>
    </w:p>
    <w:p w14:paraId="6125A1FE">
      <w:pPr>
        <w:pStyle w:val="34"/>
        <w:numPr>
          <w:ilvl w:val="0"/>
          <w:numId w:val="9"/>
        </w:numPr>
        <w:spacing w:line="360" w:lineRule="auto"/>
        <w:ind w:left="142" w:hanging="142"/>
        <w:jc w:val="both"/>
        <w:rPr>
          <w:color w:val="auto"/>
        </w:rPr>
      </w:pPr>
      <w:r>
        <w:rPr>
          <w:color w:val="auto"/>
        </w:rPr>
        <w:t>Общероссийские классификаторы документации.</w:t>
      </w:r>
    </w:p>
    <w:p w14:paraId="7BC4653C">
      <w:pPr>
        <w:pStyle w:val="34"/>
        <w:numPr>
          <w:ilvl w:val="0"/>
          <w:numId w:val="9"/>
        </w:numPr>
        <w:spacing w:line="360" w:lineRule="auto"/>
        <w:ind w:left="142" w:hanging="142"/>
        <w:jc w:val="both"/>
        <w:rPr>
          <w:color w:val="auto"/>
        </w:rPr>
      </w:pPr>
      <w:r>
        <w:rPr>
          <w:color w:val="auto"/>
        </w:rPr>
        <w:t>Государственная система документационного обеспечения управления.</w:t>
      </w:r>
    </w:p>
    <w:p w14:paraId="386CB871">
      <w:pPr>
        <w:pStyle w:val="34"/>
        <w:numPr>
          <w:ilvl w:val="0"/>
          <w:numId w:val="9"/>
        </w:numPr>
        <w:spacing w:line="360" w:lineRule="auto"/>
        <w:ind w:left="142" w:hanging="142"/>
        <w:jc w:val="both"/>
        <w:rPr>
          <w:color w:val="auto"/>
        </w:rPr>
      </w:pPr>
      <w:r>
        <w:rPr>
          <w:color w:val="auto"/>
        </w:rPr>
        <w:t>Бланки документов и требования к ним.</w:t>
      </w:r>
    </w:p>
    <w:p w14:paraId="3DEC9474">
      <w:pPr>
        <w:pStyle w:val="34"/>
        <w:numPr>
          <w:ilvl w:val="0"/>
          <w:numId w:val="9"/>
        </w:numPr>
        <w:spacing w:line="360" w:lineRule="auto"/>
        <w:ind w:left="142" w:hanging="142"/>
        <w:jc w:val="both"/>
        <w:rPr>
          <w:color w:val="auto"/>
        </w:rPr>
      </w:pPr>
      <w:r>
        <w:rPr>
          <w:color w:val="auto"/>
        </w:rPr>
        <w:t xml:space="preserve">Структура документа. Требования к оформлению документов по ГОСТ. </w:t>
      </w:r>
    </w:p>
    <w:p w14:paraId="3807F1F8">
      <w:pPr>
        <w:pStyle w:val="34"/>
        <w:numPr>
          <w:ilvl w:val="0"/>
          <w:numId w:val="9"/>
        </w:numPr>
        <w:spacing w:line="360" w:lineRule="auto"/>
        <w:ind w:left="142" w:hanging="142"/>
        <w:jc w:val="both"/>
        <w:rPr>
          <w:color w:val="auto"/>
        </w:rPr>
      </w:pPr>
      <w:r>
        <w:rPr>
          <w:color w:val="auto"/>
        </w:rPr>
        <w:t>Система организационной документации.</w:t>
      </w:r>
    </w:p>
    <w:p w14:paraId="23DA8A0B">
      <w:pPr>
        <w:pStyle w:val="34"/>
        <w:numPr>
          <w:ilvl w:val="0"/>
          <w:numId w:val="9"/>
        </w:numPr>
        <w:spacing w:line="360" w:lineRule="auto"/>
        <w:ind w:left="142" w:hanging="142"/>
        <w:jc w:val="both"/>
        <w:rPr>
          <w:color w:val="auto"/>
        </w:rPr>
      </w:pPr>
      <w:r>
        <w:rPr>
          <w:color w:val="auto"/>
        </w:rPr>
        <w:t>Система распорядительной документации.</w:t>
      </w:r>
    </w:p>
    <w:p w14:paraId="11EE7E66">
      <w:pPr>
        <w:pStyle w:val="34"/>
        <w:numPr>
          <w:ilvl w:val="0"/>
          <w:numId w:val="9"/>
        </w:numPr>
        <w:spacing w:line="360" w:lineRule="auto"/>
        <w:ind w:left="142" w:hanging="142"/>
        <w:jc w:val="both"/>
        <w:rPr>
          <w:color w:val="auto"/>
        </w:rPr>
      </w:pPr>
      <w:r>
        <w:rPr>
          <w:color w:val="auto"/>
        </w:rPr>
        <w:t>Система информационно-справочной документации.</w:t>
      </w:r>
    </w:p>
    <w:p w14:paraId="0573BD97">
      <w:pPr>
        <w:pStyle w:val="34"/>
        <w:numPr>
          <w:ilvl w:val="0"/>
          <w:numId w:val="9"/>
        </w:numPr>
        <w:spacing w:line="360" w:lineRule="auto"/>
        <w:ind w:left="142" w:hanging="142"/>
        <w:jc w:val="both"/>
        <w:rPr>
          <w:color w:val="auto"/>
        </w:rPr>
      </w:pPr>
      <w:r>
        <w:rPr>
          <w:color w:val="auto"/>
        </w:rPr>
        <w:t>Служебная переписка на предприятии.</w:t>
      </w:r>
    </w:p>
    <w:p w14:paraId="443CF59D">
      <w:pPr>
        <w:pStyle w:val="34"/>
        <w:numPr>
          <w:ilvl w:val="0"/>
          <w:numId w:val="9"/>
        </w:numPr>
        <w:spacing w:line="360" w:lineRule="auto"/>
        <w:ind w:left="142" w:hanging="142"/>
        <w:jc w:val="both"/>
        <w:rPr>
          <w:color w:val="auto"/>
        </w:rPr>
      </w:pPr>
      <w:r>
        <w:rPr>
          <w:color w:val="auto"/>
        </w:rPr>
        <w:t>Деловая речь и ее грамматические особенности.</w:t>
      </w:r>
    </w:p>
    <w:p w14:paraId="71A764DE">
      <w:pPr>
        <w:pStyle w:val="34"/>
        <w:numPr>
          <w:ilvl w:val="0"/>
          <w:numId w:val="9"/>
        </w:numPr>
        <w:spacing w:line="360" w:lineRule="auto"/>
        <w:ind w:left="142" w:hanging="142"/>
        <w:jc w:val="both"/>
        <w:rPr>
          <w:color w:val="auto"/>
        </w:rPr>
      </w:pPr>
      <w:r>
        <w:rPr>
          <w:color w:val="auto"/>
        </w:rPr>
        <w:t>Понятие и принципы организации документооборота.</w:t>
      </w:r>
    </w:p>
    <w:p w14:paraId="3DD59AE0">
      <w:pPr>
        <w:pStyle w:val="34"/>
        <w:numPr>
          <w:ilvl w:val="0"/>
          <w:numId w:val="9"/>
        </w:numPr>
        <w:spacing w:line="360" w:lineRule="auto"/>
        <w:ind w:left="142" w:hanging="142"/>
        <w:jc w:val="both"/>
        <w:rPr>
          <w:color w:val="auto"/>
        </w:rPr>
      </w:pPr>
      <w:r>
        <w:rPr>
          <w:color w:val="auto"/>
        </w:rPr>
        <w:t>Прохождение и порядок исполнения входящих документов.</w:t>
      </w:r>
    </w:p>
    <w:p w14:paraId="46A35186">
      <w:pPr>
        <w:pStyle w:val="34"/>
        <w:numPr>
          <w:ilvl w:val="0"/>
          <w:numId w:val="9"/>
        </w:numPr>
        <w:spacing w:line="360" w:lineRule="auto"/>
        <w:ind w:left="142" w:hanging="142"/>
        <w:jc w:val="both"/>
        <w:rPr>
          <w:color w:val="auto"/>
        </w:rPr>
      </w:pPr>
      <w:r>
        <w:rPr>
          <w:color w:val="auto"/>
        </w:rPr>
        <w:t>Прохождение исходящих и внутренних документов.</w:t>
      </w:r>
    </w:p>
    <w:p w14:paraId="027B6CD5">
      <w:pPr>
        <w:pStyle w:val="34"/>
        <w:numPr>
          <w:ilvl w:val="0"/>
          <w:numId w:val="9"/>
        </w:numPr>
        <w:spacing w:line="360" w:lineRule="auto"/>
        <w:ind w:left="142" w:hanging="142"/>
        <w:jc w:val="both"/>
        <w:rPr>
          <w:color w:val="auto"/>
        </w:rPr>
      </w:pPr>
      <w:r>
        <w:rPr>
          <w:color w:val="auto"/>
        </w:rPr>
        <w:t>Работа с конфиденциальными документами.</w:t>
      </w:r>
    </w:p>
    <w:p w14:paraId="540AD11D">
      <w:pPr>
        <w:pStyle w:val="34"/>
        <w:numPr>
          <w:ilvl w:val="0"/>
          <w:numId w:val="9"/>
        </w:numPr>
        <w:spacing w:line="360" w:lineRule="auto"/>
        <w:ind w:left="142" w:hanging="142"/>
        <w:jc w:val="both"/>
        <w:rPr>
          <w:color w:val="auto"/>
        </w:rPr>
      </w:pPr>
      <w:r>
        <w:rPr>
          <w:color w:val="auto"/>
        </w:rPr>
        <w:t>Работа с письмами и обращениями граждан.</w:t>
      </w:r>
    </w:p>
    <w:p w14:paraId="3E05260C">
      <w:pPr>
        <w:pStyle w:val="34"/>
        <w:numPr>
          <w:ilvl w:val="0"/>
          <w:numId w:val="9"/>
        </w:numPr>
        <w:spacing w:line="360" w:lineRule="auto"/>
        <w:ind w:left="142" w:hanging="142"/>
        <w:jc w:val="both"/>
        <w:rPr>
          <w:color w:val="auto"/>
        </w:rPr>
      </w:pPr>
      <w:r>
        <w:rPr>
          <w:color w:val="auto"/>
        </w:rPr>
        <w:t>Составление номенклатуры дел.</w:t>
      </w:r>
    </w:p>
    <w:p w14:paraId="6691630A">
      <w:pPr>
        <w:pStyle w:val="34"/>
        <w:numPr>
          <w:ilvl w:val="0"/>
          <w:numId w:val="9"/>
        </w:numPr>
        <w:spacing w:line="360" w:lineRule="auto"/>
        <w:ind w:left="142" w:hanging="142"/>
        <w:jc w:val="both"/>
        <w:rPr>
          <w:color w:val="auto"/>
        </w:rPr>
      </w:pPr>
      <w:r>
        <w:rPr>
          <w:color w:val="auto"/>
        </w:rPr>
        <w:t>Формирование и оформление дел.</w:t>
      </w:r>
    </w:p>
    <w:p w14:paraId="729157D0">
      <w:pPr>
        <w:pStyle w:val="34"/>
        <w:numPr>
          <w:ilvl w:val="0"/>
          <w:numId w:val="9"/>
        </w:numPr>
        <w:spacing w:line="360" w:lineRule="auto"/>
        <w:ind w:left="142" w:hanging="142"/>
        <w:jc w:val="both"/>
        <w:rPr>
          <w:color w:val="auto"/>
        </w:rPr>
      </w:pPr>
      <w:r>
        <w:rPr>
          <w:color w:val="auto"/>
        </w:rPr>
        <w:t>Подготовка и передача документов на архивное хранение.</w:t>
      </w:r>
    </w:p>
    <w:p w14:paraId="69E8C177">
      <w:pPr>
        <w:spacing w:after="0" w:line="360" w:lineRule="auto"/>
        <w:contextualSpacing/>
        <w:rPr>
          <w:rFonts w:ascii="Times New Roman" w:hAnsi="Times New Roman" w:eastAsia="Times New Roman" w:cs="Times New Roman"/>
          <w:color w:val="auto"/>
          <w:sz w:val="24"/>
          <w:szCs w:val="24"/>
          <w:lang w:eastAsia="ru-RU"/>
        </w:rPr>
      </w:pPr>
    </w:p>
    <w:p w14:paraId="6B5FDD95">
      <w:pPr>
        <w:pStyle w:val="34"/>
        <w:widowControl w:val="0"/>
        <w:numPr>
          <w:ilvl w:val="1"/>
          <w:numId w:val="10"/>
        </w:numPr>
        <w:spacing w:line="360" w:lineRule="auto"/>
        <w:jc w:val="center"/>
        <w:rPr>
          <w:rFonts w:eastAsia="Times New Roman"/>
          <w:b/>
          <w:i/>
          <w:color w:val="auto"/>
        </w:rPr>
      </w:pPr>
      <w:r>
        <w:rPr>
          <w:rFonts w:eastAsia="Times New Roman"/>
          <w:b/>
          <w:i/>
          <w:color w:val="auto"/>
        </w:rPr>
        <w:t>Темы рефератов, докладов, эссе</w:t>
      </w:r>
    </w:p>
    <w:p w14:paraId="57C48427">
      <w:pPr>
        <w:pStyle w:val="34"/>
        <w:numPr>
          <w:ilvl w:val="0"/>
          <w:numId w:val="11"/>
        </w:numPr>
        <w:tabs>
          <w:tab w:val="left" w:pos="284"/>
        </w:tabs>
        <w:spacing w:line="360" w:lineRule="auto"/>
        <w:ind w:left="0" w:firstLine="0"/>
        <w:jc w:val="both"/>
        <w:rPr>
          <w:color w:val="auto"/>
        </w:rPr>
      </w:pPr>
      <w:r>
        <w:rPr>
          <w:color w:val="auto"/>
        </w:rPr>
        <w:t xml:space="preserve">    Понятие «документ», отличительные признаки документа, история развития понятия, современное состояние вопроса.</w:t>
      </w:r>
    </w:p>
    <w:p w14:paraId="290EC315">
      <w:pPr>
        <w:pStyle w:val="34"/>
        <w:numPr>
          <w:ilvl w:val="0"/>
          <w:numId w:val="11"/>
        </w:numPr>
        <w:tabs>
          <w:tab w:val="left" w:pos="284"/>
        </w:tabs>
        <w:spacing w:line="360" w:lineRule="auto"/>
        <w:ind w:left="0" w:firstLine="0"/>
        <w:jc w:val="both"/>
        <w:rPr>
          <w:color w:val="auto"/>
        </w:rPr>
      </w:pPr>
      <w:r>
        <w:rPr>
          <w:color w:val="auto"/>
        </w:rPr>
        <w:t xml:space="preserve">    Документ как система. Элементы, формирующие документ как систему.</w:t>
      </w:r>
    </w:p>
    <w:p w14:paraId="365EBA39">
      <w:pPr>
        <w:pStyle w:val="34"/>
        <w:numPr>
          <w:ilvl w:val="0"/>
          <w:numId w:val="11"/>
        </w:numPr>
        <w:tabs>
          <w:tab w:val="left" w:pos="284"/>
        </w:tabs>
        <w:spacing w:line="360" w:lineRule="auto"/>
        <w:ind w:left="0" w:firstLine="0"/>
        <w:jc w:val="both"/>
        <w:rPr>
          <w:color w:val="auto"/>
        </w:rPr>
      </w:pPr>
      <w:r>
        <w:rPr>
          <w:color w:val="auto"/>
        </w:rPr>
        <w:t xml:space="preserve">    Обязательные признаки документа, свойства документа, социальные функции документа.</w:t>
      </w:r>
    </w:p>
    <w:p w14:paraId="6B1ADC05">
      <w:pPr>
        <w:pStyle w:val="34"/>
        <w:numPr>
          <w:ilvl w:val="0"/>
          <w:numId w:val="11"/>
        </w:numPr>
        <w:tabs>
          <w:tab w:val="left" w:pos="284"/>
        </w:tabs>
        <w:spacing w:line="360" w:lineRule="auto"/>
        <w:ind w:left="0" w:firstLine="0"/>
        <w:jc w:val="both"/>
        <w:rPr>
          <w:color w:val="auto"/>
        </w:rPr>
      </w:pPr>
      <w:r>
        <w:rPr>
          <w:color w:val="auto"/>
        </w:rPr>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14:paraId="00779851">
      <w:pPr>
        <w:pStyle w:val="34"/>
        <w:numPr>
          <w:ilvl w:val="0"/>
          <w:numId w:val="11"/>
        </w:numPr>
        <w:tabs>
          <w:tab w:val="left" w:pos="284"/>
        </w:tabs>
        <w:spacing w:line="360" w:lineRule="auto"/>
        <w:ind w:left="0" w:firstLine="0"/>
        <w:jc w:val="both"/>
        <w:rPr>
          <w:color w:val="auto"/>
        </w:rPr>
      </w:pPr>
      <w:r>
        <w:rPr>
          <w:color w:val="auto"/>
        </w:rPr>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14:paraId="071B0F81">
      <w:pPr>
        <w:pStyle w:val="34"/>
        <w:numPr>
          <w:ilvl w:val="0"/>
          <w:numId w:val="11"/>
        </w:numPr>
        <w:tabs>
          <w:tab w:val="left" w:pos="284"/>
        </w:tabs>
        <w:spacing w:line="360" w:lineRule="auto"/>
        <w:ind w:left="0" w:firstLine="0"/>
        <w:jc w:val="both"/>
        <w:rPr>
          <w:color w:val="auto"/>
        </w:rPr>
      </w:pPr>
      <w:r>
        <w:rPr>
          <w:color w:val="auto"/>
        </w:rPr>
        <w:t xml:space="preserve">    Документная деятельность, процессы обращения документа.</w:t>
      </w:r>
    </w:p>
    <w:p w14:paraId="342E848F">
      <w:pPr>
        <w:pStyle w:val="34"/>
        <w:numPr>
          <w:ilvl w:val="0"/>
          <w:numId w:val="11"/>
        </w:numPr>
        <w:tabs>
          <w:tab w:val="left" w:pos="284"/>
        </w:tabs>
        <w:spacing w:line="360" w:lineRule="auto"/>
        <w:ind w:left="0" w:firstLine="0"/>
        <w:jc w:val="both"/>
        <w:rPr>
          <w:color w:val="auto"/>
        </w:rPr>
      </w:pPr>
      <w:r>
        <w:rPr>
          <w:color w:val="auto"/>
        </w:rPr>
        <w:t xml:space="preserve">    Дисциплинарное построение современной науки, Делопроизводство как научная дисциплина, место документоведения в ряду других научных дисциплин.</w:t>
      </w:r>
    </w:p>
    <w:p w14:paraId="77A025DE">
      <w:pPr>
        <w:pStyle w:val="34"/>
        <w:numPr>
          <w:ilvl w:val="0"/>
          <w:numId w:val="11"/>
        </w:numPr>
        <w:tabs>
          <w:tab w:val="left" w:pos="284"/>
        </w:tabs>
        <w:spacing w:line="360" w:lineRule="auto"/>
        <w:ind w:left="0" w:firstLine="0"/>
        <w:jc w:val="both"/>
        <w:rPr>
          <w:color w:val="auto"/>
        </w:rPr>
      </w:pPr>
      <w:r>
        <w:rPr>
          <w:color w:val="auto"/>
        </w:rPr>
        <w:t xml:space="preserve">    Предмет документоведения и методы исследования.</w:t>
      </w:r>
    </w:p>
    <w:p w14:paraId="55D9BBE2">
      <w:pPr>
        <w:pStyle w:val="34"/>
        <w:numPr>
          <w:ilvl w:val="0"/>
          <w:numId w:val="11"/>
        </w:numPr>
        <w:tabs>
          <w:tab w:val="left" w:pos="284"/>
        </w:tabs>
        <w:spacing w:line="360" w:lineRule="auto"/>
        <w:ind w:left="0" w:firstLine="0"/>
        <w:jc w:val="both"/>
        <w:rPr>
          <w:color w:val="auto"/>
        </w:rPr>
      </w:pPr>
      <w:r>
        <w:rPr>
          <w:color w:val="auto"/>
        </w:rPr>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14:paraId="1D09A37F">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способу фиксации информации в документе.</w:t>
      </w:r>
    </w:p>
    <w:p w14:paraId="15D2032D">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видам материальной основы документа.</w:t>
      </w:r>
    </w:p>
    <w:p w14:paraId="34D08621">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видам информации, зафиксированной в документе.</w:t>
      </w:r>
    </w:p>
    <w:p w14:paraId="3EB65CFB">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видам реквизитов, применяемых для идентификации документа.</w:t>
      </w:r>
    </w:p>
    <w:p w14:paraId="7519DD7A">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способу идентификации информации, зафиксированной в документе.</w:t>
      </w:r>
    </w:p>
    <w:p w14:paraId="7C52786B">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способу бытования документа в человеческой среде.</w:t>
      </w:r>
    </w:p>
    <w:p w14:paraId="02E29EAE">
      <w:pPr>
        <w:pStyle w:val="34"/>
        <w:numPr>
          <w:ilvl w:val="0"/>
          <w:numId w:val="11"/>
        </w:numPr>
        <w:tabs>
          <w:tab w:val="left" w:pos="284"/>
        </w:tabs>
        <w:spacing w:line="360" w:lineRule="auto"/>
        <w:ind w:left="0" w:firstLine="0"/>
        <w:jc w:val="both"/>
        <w:rPr>
          <w:color w:val="auto"/>
        </w:rPr>
      </w:pPr>
      <w:r>
        <w:rPr>
          <w:color w:val="auto"/>
        </w:rPr>
        <w:t xml:space="preserve">    Универсальная десятичная классификация: ее цель и назначение, применяемая терминология, правила ее построения, порядок ее организации.</w:t>
      </w:r>
    </w:p>
    <w:p w14:paraId="4AEE2BCA">
      <w:pPr>
        <w:pStyle w:val="34"/>
        <w:numPr>
          <w:ilvl w:val="0"/>
          <w:numId w:val="11"/>
        </w:numPr>
        <w:tabs>
          <w:tab w:val="left" w:pos="284"/>
        </w:tabs>
        <w:spacing w:line="360" w:lineRule="auto"/>
        <w:ind w:left="0" w:firstLine="0"/>
        <w:jc w:val="both"/>
        <w:rPr>
          <w:color w:val="auto"/>
        </w:rPr>
      </w:pPr>
      <w:r>
        <w:rPr>
          <w:color w:val="auto"/>
        </w:rPr>
        <w:t xml:space="preserve">    Международная патентная классификация: ее цель и назначение, применяемая терминология, правила ее построения, порядок ее организации.</w:t>
      </w:r>
    </w:p>
    <w:p w14:paraId="2E12AF2A">
      <w:pPr>
        <w:pStyle w:val="34"/>
        <w:numPr>
          <w:ilvl w:val="0"/>
          <w:numId w:val="11"/>
        </w:numPr>
        <w:tabs>
          <w:tab w:val="left" w:pos="284"/>
        </w:tabs>
        <w:spacing w:line="360" w:lineRule="auto"/>
        <w:ind w:left="0" w:firstLine="0"/>
        <w:jc w:val="both"/>
        <w:rPr>
          <w:color w:val="auto"/>
        </w:rPr>
      </w:pPr>
      <w:r>
        <w:rPr>
          <w:color w:val="auto"/>
        </w:rP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14:paraId="1DD6B361">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для целей формирования первичных</w:t>
      </w:r>
    </w:p>
    <w:p w14:paraId="50AC50E7">
      <w:pPr>
        <w:spacing w:line="360" w:lineRule="auto"/>
        <w:jc w:val="both"/>
        <w:rPr>
          <w:color w:val="auto"/>
        </w:rPr>
      </w:pPr>
    </w:p>
    <w:p w14:paraId="7DA87E63">
      <w:pPr>
        <w:pStyle w:val="34"/>
        <w:widowControl w:val="0"/>
        <w:numPr>
          <w:ilvl w:val="1"/>
          <w:numId w:val="10"/>
        </w:numPr>
        <w:spacing w:line="360" w:lineRule="auto"/>
        <w:jc w:val="center"/>
        <w:rPr>
          <w:rFonts w:eastAsia="Times New Roman"/>
          <w:b/>
          <w:bCs/>
          <w:i/>
          <w:color w:val="auto"/>
        </w:rPr>
      </w:pPr>
      <w:r>
        <w:rPr>
          <w:rFonts w:eastAsia="Times New Roman"/>
          <w:b/>
          <w:bCs/>
          <w:i/>
          <w:color w:val="auto"/>
        </w:rPr>
        <w:t>Темы контрольных работ</w:t>
      </w:r>
    </w:p>
    <w:p w14:paraId="44059F50">
      <w:pPr>
        <w:spacing w:after="0" w:line="360" w:lineRule="auto"/>
        <w:rPr>
          <w:iCs/>
          <w:color w:val="auto"/>
        </w:rPr>
      </w:pPr>
    </w:p>
    <w:p w14:paraId="26BDA9F0">
      <w:pPr>
        <w:pStyle w:val="26"/>
        <w:numPr>
          <w:ilvl w:val="0"/>
          <w:numId w:val="12"/>
        </w:numPr>
        <w:tabs>
          <w:tab w:val="left" w:pos="0"/>
          <w:tab w:val="clear" w:pos="360"/>
        </w:tabs>
        <w:spacing w:before="0" w:beforeAutospacing="0" w:after="0" w:afterAutospacing="0" w:line="360" w:lineRule="auto"/>
        <w:ind w:left="0" w:firstLine="0"/>
        <w:jc w:val="both"/>
        <w:rPr>
          <w:color w:val="auto"/>
        </w:rPr>
      </w:pPr>
      <w:r>
        <w:rPr>
          <w:color w:val="auto"/>
        </w:rPr>
        <w:t>Основные функциональные системы документации.</w:t>
      </w:r>
    </w:p>
    <w:p w14:paraId="552D28EA">
      <w:pPr>
        <w:pStyle w:val="26"/>
        <w:numPr>
          <w:ilvl w:val="0"/>
          <w:numId w:val="12"/>
        </w:numPr>
        <w:tabs>
          <w:tab w:val="left" w:pos="0"/>
          <w:tab w:val="clear" w:pos="360"/>
        </w:tabs>
        <w:spacing w:before="0" w:beforeAutospacing="0" w:after="0" w:afterAutospacing="0" w:line="360" w:lineRule="auto"/>
        <w:ind w:left="0" w:firstLine="0"/>
        <w:jc w:val="both"/>
        <w:rPr>
          <w:color w:val="auto"/>
        </w:rPr>
      </w:pPr>
      <w:r>
        <w:rPr>
          <w:color w:val="auto"/>
        </w:rPr>
        <w:t>Классификаторы документированной информации: цель создания и назначение применения.</w:t>
      </w:r>
      <w:r>
        <w:rPr>
          <w:color w:val="auto"/>
        </w:rPr>
        <w:tab/>
      </w:r>
    </w:p>
    <w:p w14:paraId="408772D9">
      <w:pPr>
        <w:pStyle w:val="26"/>
        <w:tabs>
          <w:tab w:val="left" w:pos="0"/>
          <w:tab w:val="left" w:pos="3180"/>
        </w:tabs>
        <w:spacing w:before="0" w:beforeAutospacing="0" w:after="0" w:afterAutospacing="0" w:line="360" w:lineRule="auto"/>
        <w:jc w:val="both"/>
        <w:rPr>
          <w:color w:val="auto"/>
        </w:rPr>
      </w:pPr>
      <w:r>
        <w:rPr>
          <w:color w:val="auto"/>
        </w:rPr>
        <w:t>3.Понятие «документный ресурс» и изначальные его свойства. Динамика состояния, параметры его формирования.</w:t>
      </w:r>
    </w:p>
    <w:p w14:paraId="274DC081">
      <w:pPr>
        <w:pStyle w:val="26"/>
        <w:tabs>
          <w:tab w:val="left" w:pos="0"/>
          <w:tab w:val="left" w:pos="3180"/>
        </w:tabs>
        <w:spacing w:before="0" w:beforeAutospacing="0" w:after="0" w:afterAutospacing="0" w:line="360" w:lineRule="auto"/>
        <w:jc w:val="both"/>
        <w:rPr>
          <w:color w:val="auto"/>
        </w:rPr>
      </w:pPr>
      <w:r>
        <w:rPr>
          <w:color w:val="auto"/>
        </w:rPr>
        <w:t>4.Подразделение документного ресурса по источникам создания и местам хранения.</w:t>
      </w:r>
    </w:p>
    <w:p w14:paraId="6CDEEE40">
      <w:pPr>
        <w:pStyle w:val="26"/>
        <w:tabs>
          <w:tab w:val="left" w:pos="0"/>
        </w:tabs>
        <w:spacing w:before="0" w:beforeAutospacing="0" w:after="0" w:afterAutospacing="0" w:line="360" w:lineRule="auto"/>
        <w:jc w:val="both"/>
        <w:rPr>
          <w:color w:val="auto"/>
        </w:rPr>
      </w:pPr>
      <w:r>
        <w:rPr>
          <w:color w:val="auto"/>
        </w:rPr>
        <w:t>5.Документные ресурсы Архивного фонда Российской Федерации.</w:t>
      </w:r>
    </w:p>
    <w:p w14:paraId="3F6701D7">
      <w:pPr>
        <w:pStyle w:val="26"/>
        <w:tabs>
          <w:tab w:val="left" w:pos="0"/>
        </w:tabs>
        <w:spacing w:before="0" w:beforeAutospacing="0" w:after="0" w:afterAutospacing="0" w:line="360" w:lineRule="auto"/>
        <w:jc w:val="both"/>
        <w:rPr>
          <w:color w:val="auto"/>
        </w:rPr>
      </w:pPr>
      <w:r>
        <w:rPr>
          <w:color w:val="auto"/>
        </w:rPr>
        <w:t>6.Документные ресурсы федерального регистра нормативных правовых актов субъектов Российской Федерации.</w:t>
      </w:r>
    </w:p>
    <w:p w14:paraId="6DBE60DB">
      <w:pPr>
        <w:pStyle w:val="26"/>
        <w:tabs>
          <w:tab w:val="left" w:pos="0"/>
        </w:tabs>
        <w:spacing w:before="0" w:beforeAutospacing="0" w:after="0" w:afterAutospacing="0" w:line="360" w:lineRule="auto"/>
        <w:jc w:val="both"/>
        <w:rPr>
          <w:color w:val="auto"/>
        </w:rPr>
      </w:pPr>
      <w:r>
        <w:rPr>
          <w:color w:val="auto"/>
        </w:rPr>
        <w:t>7.Документные ресурсы государственной системы научно-технической информации.</w:t>
      </w:r>
    </w:p>
    <w:p w14:paraId="3B96A3E6">
      <w:pPr>
        <w:pStyle w:val="26"/>
        <w:tabs>
          <w:tab w:val="left" w:pos="0"/>
        </w:tabs>
        <w:spacing w:before="0" w:beforeAutospacing="0" w:after="0" w:afterAutospacing="0" w:line="360" w:lineRule="auto"/>
        <w:jc w:val="both"/>
        <w:rPr>
          <w:color w:val="auto"/>
        </w:rPr>
      </w:pPr>
      <w:r>
        <w:rPr>
          <w:color w:val="auto"/>
        </w:rPr>
        <w:t>8.Документные ресурсы Государственного патентного фонда Российской Федерации.</w:t>
      </w:r>
    </w:p>
    <w:p w14:paraId="1D1A8F97">
      <w:pPr>
        <w:pStyle w:val="26"/>
        <w:tabs>
          <w:tab w:val="left" w:pos="0"/>
        </w:tabs>
        <w:spacing w:before="0" w:beforeAutospacing="0" w:after="0" w:afterAutospacing="0" w:line="360" w:lineRule="auto"/>
        <w:jc w:val="both"/>
        <w:rPr>
          <w:color w:val="auto"/>
        </w:rPr>
      </w:pPr>
      <w:r>
        <w:rPr>
          <w:color w:val="auto"/>
        </w:rPr>
        <w:t>9.Документные ресурсы федерального информационного фонда технических регламентов и стандартов.</w:t>
      </w:r>
    </w:p>
    <w:p w14:paraId="1F034FF3">
      <w:pPr>
        <w:pStyle w:val="26"/>
        <w:tabs>
          <w:tab w:val="left" w:pos="0"/>
        </w:tabs>
        <w:spacing w:before="0" w:beforeAutospacing="0" w:after="0" w:afterAutospacing="0" w:line="360" w:lineRule="auto"/>
        <w:jc w:val="both"/>
        <w:rPr>
          <w:color w:val="auto"/>
        </w:rPr>
      </w:pPr>
      <w:r>
        <w:rPr>
          <w:color w:val="auto"/>
        </w:rPr>
        <w:t>10.Единая информационная система по техническому регулированию.</w:t>
      </w:r>
    </w:p>
    <w:p w14:paraId="186BF16B">
      <w:pPr>
        <w:spacing w:after="0" w:line="360" w:lineRule="auto"/>
        <w:contextualSpacing/>
        <w:jc w:val="center"/>
        <w:rPr>
          <w:rFonts w:ascii="Times New Roman" w:hAnsi="Times New Roman" w:eastAsia="Times New Roman" w:cs="Times New Roman"/>
          <w:b/>
          <w:color w:val="auto"/>
          <w:sz w:val="24"/>
          <w:szCs w:val="24"/>
          <w:lang w:eastAsia="ru-RU"/>
        </w:rPr>
      </w:pPr>
    </w:p>
    <w:p w14:paraId="7799E012">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10.5 Вопросы для практических занятий</w:t>
      </w:r>
    </w:p>
    <w:p w14:paraId="653600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 правительства РФ «Правила подготовки правовых актов федеральных органов исполнительной власти и их государственной регистрации».</w:t>
      </w:r>
    </w:p>
    <w:p w14:paraId="63BF54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Нормативно-методическое</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Унифицированные системы документации. Унифицированная система организационно-распорядительной документации. </w:t>
      </w:r>
    </w:p>
    <w:p w14:paraId="3E0B06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Делопроизводство и архивное дело. Термины и определения.</w:t>
      </w:r>
    </w:p>
    <w:p w14:paraId="4809E8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Типовая инструкция по делопроизводству в федеральных органах исполнительной власти. Перечень типовых управленческих документов, образующихся в деятельности организаций, с указанием сроков хранения.</w:t>
      </w:r>
    </w:p>
    <w:p w14:paraId="3F179F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14:paraId="084154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Перечень сведений конфиденциального</w:t>
      </w:r>
      <w:r>
        <w:rPr>
          <w:rFonts w:ascii="Times New Roman" w:hAnsi="Times New Roman" w:cs="Times New Roman"/>
          <w:color w:val="auto"/>
          <w:sz w:val="24"/>
          <w:szCs w:val="24"/>
        </w:rPr>
        <w:tab/>
      </w:r>
      <w:r>
        <w:rPr>
          <w:rFonts w:ascii="Times New Roman" w:hAnsi="Times New Roman" w:cs="Times New Roman"/>
          <w:color w:val="auto"/>
          <w:sz w:val="24"/>
          <w:szCs w:val="24"/>
        </w:rPr>
        <w:t>характера.</w:t>
      </w:r>
      <w:r>
        <w:rPr>
          <w:rFonts w:ascii="Times New Roman" w:hAnsi="Times New Roman" w:cs="Times New Roman"/>
          <w:color w:val="auto"/>
          <w:sz w:val="24"/>
          <w:szCs w:val="24"/>
        </w:rPr>
        <w:tab/>
      </w:r>
      <w:r>
        <w:rPr>
          <w:rFonts w:ascii="Times New Roman" w:hAnsi="Times New Roman" w:cs="Times New Roman"/>
          <w:color w:val="auto"/>
          <w:sz w:val="24"/>
          <w:szCs w:val="24"/>
        </w:rPr>
        <w:t>Понятие коммерческой тайны. Сведения, относящиеся к коммерческой тайне. Порядок ведения делопроизводства документов, содержащих коммерческую тайну. Защита документов, содержащих коммерческую тайну.</w:t>
      </w:r>
    </w:p>
    <w:p w14:paraId="1452BEB7">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10.6 Вопросы для самостоятельной подготовки</w:t>
      </w:r>
    </w:p>
    <w:p w14:paraId="456B29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Что такое документ, с какой целью он может создаваться?</w:t>
      </w:r>
    </w:p>
    <w:p w14:paraId="3B2E93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Каковы основные признаки классификации документов?</w:t>
      </w:r>
    </w:p>
    <w:p w14:paraId="04CD53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Что понимается под документационным обеспечением управления?</w:t>
      </w:r>
    </w:p>
    <w:p w14:paraId="540F5B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 чем суть стандартизации и унификации документов? Какие разрабатываются стандарты?</w:t>
      </w:r>
    </w:p>
    <w:p w14:paraId="6C3EC6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Чем отличается оформление реквизитов общего бланка от бланка письма?</w:t>
      </w:r>
    </w:p>
    <w:p w14:paraId="3F5359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Каковы основные реквизиты, используемые для оформления приказа и распоряжения.</w:t>
      </w:r>
    </w:p>
    <w:p w14:paraId="7B8C15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Какие формы протоколов можно использовать в управленческой деятельности, в чем их отличие?</w:t>
      </w:r>
    </w:p>
    <w:p w14:paraId="481338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Укажите основные требования к оформлению делового письма.</w:t>
      </w:r>
    </w:p>
    <w:p w14:paraId="24698D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Какие комплексы документации включает в себя кадровая информационно-документационная система?</w:t>
      </w:r>
    </w:p>
    <w:p w14:paraId="005661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В чем особенности оформления приказов по личному составу?</w:t>
      </w:r>
    </w:p>
    <w:p w14:paraId="0CF0FE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Что понимается под организацией документооборота?</w:t>
      </w:r>
    </w:p>
    <w:p w14:paraId="144D64D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Что такое схемы документооборота, зачем они нужны?</w:t>
      </w:r>
    </w:p>
    <w:p w14:paraId="7822C4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С какой целью разрабатываются инструкции по делопроизводству, что в них необходимо предусмотреть?</w:t>
      </w:r>
    </w:p>
    <w:p w14:paraId="68C7C8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технологическую последовательность этапов работы с входящими документами.</w:t>
      </w:r>
    </w:p>
    <w:p w14:paraId="535757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Какова последовательность операций при работе с внутренними документами?</w:t>
      </w:r>
    </w:p>
    <w:p w14:paraId="58C15B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С какой целью проводится формирование дел, какие при этом необходимо соблюдать требования?</w:t>
      </w:r>
    </w:p>
    <w:p w14:paraId="0CCD9C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17.Что такое номенклатура дел, с какой целью разрабатываются типовые номенклатуры дел?</w:t>
      </w:r>
    </w:p>
    <w:p w14:paraId="47001B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Какую информацию содержит номенклатура дел?</w:t>
      </w:r>
    </w:p>
    <w:p w14:paraId="6A27D2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Что понимается под экспертизой ценности документа?</w:t>
      </w:r>
    </w:p>
    <w:p w14:paraId="14BAA6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Какие критерии используются при оценке документов?</w:t>
      </w:r>
    </w:p>
    <w:p w14:paraId="578FFC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Как осуществляется прием-передача дел в архив?</w:t>
      </w:r>
    </w:p>
    <w:p w14:paraId="49E2A7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Что такое конфиденциальный документ?</w:t>
      </w:r>
    </w:p>
    <w:p w14:paraId="1740E7F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Какие основные угрозы возникают при работе с конфиденциальными документами?</w:t>
      </w:r>
    </w:p>
    <w:p w14:paraId="300EC7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Укажите особенности ведения делопроизводства, обеспечивающего учет и сохранность конфиденциальной информации и документов.</w:t>
      </w:r>
    </w:p>
    <w:p w14:paraId="4207F6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Что понимается под защищенным документооборотом, за счет чего может быть обеспечена его защита?</w:t>
      </w:r>
    </w:p>
    <w:p w14:paraId="68D16274">
      <w:pPr>
        <w:spacing w:after="0" w:line="360" w:lineRule="auto"/>
        <w:contextualSpacing/>
        <w:rPr>
          <w:rFonts w:ascii="Times New Roman" w:hAnsi="Times New Roman" w:eastAsia="Times New Roman" w:cs="Times New Roman"/>
          <w:color w:val="auto"/>
          <w:sz w:val="24"/>
          <w:szCs w:val="24"/>
          <w:lang w:eastAsia="ru-RU"/>
        </w:rPr>
      </w:pPr>
    </w:p>
    <w:p w14:paraId="2152E792">
      <w:pPr>
        <w:pStyle w:val="34"/>
        <w:widowControl w:val="0"/>
        <w:spacing w:line="360" w:lineRule="auto"/>
        <w:ind w:left="450"/>
        <w:jc w:val="center"/>
        <w:rPr>
          <w:rFonts w:eastAsia="Times New Roman"/>
          <w:b/>
          <w:i/>
          <w:color w:val="auto"/>
        </w:rPr>
      </w:pPr>
      <w:r>
        <w:rPr>
          <w:rFonts w:eastAsia="Times New Roman"/>
          <w:b/>
          <w:i/>
          <w:color w:val="auto"/>
        </w:rPr>
        <w:t>10.7 Тестовые задания</w:t>
      </w:r>
    </w:p>
    <w:p w14:paraId="52DFDE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Документационное обеспечение управления (ДОУ) охватывает вопросы:</w:t>
      </w:r>
    </w:p>
    <w:p w14:paraId="717642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документирования, организации работы с документами и систематизацию архивного хранения документов</w:t>
      </w:r>
    </w:p>
    <w:p w14:paraId="60DCE7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документоведения</w:t>
      </w:r>
    </w:p>
    <w:p w14:paraId="15B604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документооборота и архивного хранения</w:t>
      </w:r>
    </w:p>
    <w:p w14:paraId="02D6CE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систематизации документов</w:t>
      </w:r>
    </w:p>
    <w:p w14:paraId="05BA33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документирования</w:t>
      </w:r>
    </w:p>
    <w:p w14:paraId="53545B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14:paraId="665891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Унифицированная система документации (УСД)</w:t>
      </w:r>
    </w:p>
    <w:p w14:paraId="6ED94F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ГОСТ</w:t>
      </w:r>
    </w:p>
    <w:p w14:paraId="21CE76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Инструкция по делопроизводству</w:t>
      </w:r>
    </w:p>
    <w:p w14:paraId="08B5F2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ГСДОУ</w:t>
      </w:r>
    </w:p>
    <w:p w14:paraId="472EFC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Должностная инструкция</w:t>
      </w:r>
    </w:p>
    <w:p w14:paraId="7092118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Чем регламентируется деятельность работников службы ДОУ</w:t>
      </w:r>
    </w:p>
    <w:p w14:paraId="2EB756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ГОСТом</w:t>
      </w:r>
    </w:p>
    <w:p w14:paraId="4A6C89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Должностной инструкцией</w:t>
      </w:r>
    </w:p>
    <w:p w14:paraId="40F665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приказом директора</w:t>
      </w:r>
    </w:p>
    <w:p w14:paraId="47B05B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режимом работы предприятия</w:t>
      </w:r>
    </w:p>
    <w:p w14:paraId="53B554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ничем</w:t>
      </w:r>
    </w:p>
    <w:p w14:paraId="6E7639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w:t>
      </w:r>
    </w:p>
    <w:p w14:paraId="487800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w:t>
      </w:r>
    </w:p>
    <w:p w14:paraId="3EC607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формуляр</w:t>
      </w:r>
    </w:p>
    <w:p w14:paraId="4E171A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бланк документа</w:t>
      </w:r>
    </w:p>
    <w:p w14:paraId="67705F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 документации</w:t>
      </w:r>
    </w:p>
    <w:p w14:paraId="5D13FD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компьютер</w:t>
      </w:r>
    </w:p>
    <w:p w14:paraId="62F460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Какие функции документа являются специфическими:</w:t>
      </w:r>
    </w:p>
    <w:p w14:paraId="54177B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культурная, социальная, информационная</w:t>
      </w:r>
    </w:p>
    <w:p w14:paraId="23EB62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управленческая, информационная, правовая,</w:t>
      </w:r>
    </w:p>
    <w:p w14:paraId="183D34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управленческая, правовая, историческая</w:t>
      </w:r>
    </w:p>
    <w:p w14:paraId="7F0DEF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культурная, историческая, социальная</w:t>
      </w:r>
    </w:p>
    <w:p w14:paraId="54A26D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нет специфических функций</w:t>
      </w:r>
    </w:p>
    <w:p w14:paraId="44EB8065">
      <w:pPr>
        <w:spacing w:after="0" w:line="360" w:lineRule="auto"/>
        <w:jc w:val="both"/>
        <w:rPr>
          <w:rFonts w:ascii="Times New Roman" w:hAnsi="Times New Roman" w:cs="Times New Roman"/>
          <w:color w:val="auto"/>
          <w:sz w:val="24"/>
          <w:szCs w:val="24"/>
        </w:rPr>
      </w:pPr>
    </w:p>
    <w:p w14:paraId="76475D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2</w:t>
      </w:r>
    </w:p>
    <w:p w14:paraId="2AD59C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Деятельность по созданию документов называется:</w:t>
      </w:r>
    </w:p>
    <w:p w14:paraId="5FDF65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делопроизводство</w:t>
      </w:r>
    </w:p>
    <w:p w14:paraId="1832BB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документооборот</w:t>
      </w:r>
    </w:p>
    <w:p w14:paraId="6D5FF7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документирование</w:t>
      </w:r>
    </w:p>
    <w:p w14:paraId="159639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 документации</w:t>
      </w:r>
    </w:p>
    <w:p w14:paraId="3F181E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документопоток</w:t>
      </w:r>
    </w:p>
    <w:p w14:paraId="1B5B33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14:paraId="14E391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стандартизацией</w:t>
      </w:r>
    </w:p>
    <w:p w14:paraId="795BEC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унификацией</w:t>
      </w:r>
    </w:p>
    <w:p w14:paraId="56895A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документацией</w:t>
      </w:r>
    </w:p>
    <w:p w14:paraId="6E6873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классификацией</w:t>
      </w:r>
    </w:p>
    <w:p w14:paraId="381BD2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типизацией</w:t>
      </w:r>
    </w:p>
    <w:p w14:paraId="1E7777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Какие виды бланков рекомендуются на предприятии?</w:t>
      </w:r>
    </w:p>
    <w:p w14:paraId="682048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для конкретного вида документов</w:t>
      </w:r>
    </w:p>
    <w:p w14:paraId="397DE7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внутренних документов (общий)</w:t>
      </w:r>
    </w:p>
    <w:p w14:paraId="2E2ABF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внешних документов (писем)</w:t>
      </w:r>
    </w:p>
    <w:p w14:paraId="38F175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бланк служебного письма, бланк для конкретного вида документов, общий бланк</w:t>
      </w:r>
    </w:p>
    <w:p w14:paraId="222447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нет четких рекомендаций</w:t>
      </w:r>
    </w:p>
    <w:p w14:paraId="64CC09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Чем отличается бланк для внутренних документов от бланка для писем?</w:t>
      </w:r>
    </w:p>
    <w:p w14:paraId="02A79A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бланке для писем меньше реквизитов</w:t>
      </w:r>
    </w:p>
    <w:p w14:paraId="72D49E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бланке для писем больше реквизитов</w:t>
      </w:r>
    </w:p>
    <w:p w14:paraId="61C50E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 отличается ничем</w:t>
      </w:r>
    </w:p>
    <w:p w14:paraId="5FD963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расположением реквизитов</w:t>
      </w:r>
    </w:p>
    <w:p w14:paraId="31C526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отличается форматом</w:t>
      </w:r>
    </w:p>
    <w:p w14:paraId="735CF6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Какие форматы бумаги используются для бланков?</w:t>
      </w:r>
    </w:p>
    <w:p w14:paraId="50593D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А4</w:t>
      </w:r>
    </w:p>
    <w:p w14:paraId="0A9DED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А4, А5, А3, А6</w:t>
      </w:r>
    </w:p>
    <w:p w14:paraId="67A87C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А5</w:t>
      </w:r>
    </w:p>
    <w:p w14:paraId="45B57C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А3</w:t>
      </w:r>
    </w:p>
    <w:p w14:paraId="5E77FA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А6 и А4</w:t>
      </w:r>
    </w:p>
    <w:p w14:paraId="0F5554A8">
      <w:pPr>
        <w:spacing w:after="0" w:line="360" w:lineRule="auto"/>
        <w:jc w:val="both"/>
        <w:rPr>
          <w:rFonts w:ascii="Times New Roman" w:hAnsi="Times New Roman" w:cs="Times New Roman"/>
          <w:color w:val="auto"/>
          <w:sz w:val="24"/>
          <w:szCs w:val="24"/>
        </w:rPr>
      </w:pPr>
    </w:p>
    <w:p w14:paraId="3BC838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3.</w:t>
      </w:r>
    </w:p>
    <w:p w14:paraId="0B302D2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1.На какие виды классифицируются документы по месту составления?</w:t>
      </w:r>
    </w:p>
    <w:p w14:paraId="52404C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внешние и внутренние</w:t>
      </w:r>
    </w:p>
    <w:p w14:paraId="07B9A6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рукописные и печатные</w:t>
      </w:r>
    </w:p>
    <w:p w14:paraId="783B8D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личные и официальные</w:t>
      </w:r>
    </w:p>
    <w:p w14:paraId="1FBC5E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городские и районные</w:t>
      </w:r>
    </w:p>
    <w:p w14:paraId="187E30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управленческие, научные</w:t>
      </w:r>
    </w:p>
    <w:p w14:paraId="3C04F5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Документы по личному составу относятся к группе...</w:t>
      </w:r>
    </w:p>
    <w:p w14:paraId="255685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распорядительных документов</w:t>
      </w:r>
    </w:p>
    <w:p w14:paraId="035E8C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организационно-распорядительных документов</w:t>
      </w:r>
    </w:p>
    <w:p w14:paraId="5D4AA6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справочно-информационных документов</w:t>
      </w:r>
    </w:p>
    <w:p w14:paraId="13D4D8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финансово-расчетных документов</w:t>
      </w:r>
    </w:p>
    <w:p w14:paraId="677203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личных документов</w:t>
      </w:r>
    </w:p>
    <w:p w14:paraId="1BF690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 какой группе документов относятся рекламные объявления, обзоры, графики, списки?</w:t>
      </w:r>
    </w:p>
    <w:p w14:paraId="5D1ACF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распорядительным документам</w:t>
      </w:r>
    </w:p>
    <w:p w14:paraId="6899B6A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организационным документам</w:t>
      </w:r>
    </w:p>
    <w:p w14:paraId="6C0121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справочно-информационным документам</w:t>
      </w:r>
    </w:p>
    <w:p w14:paraId="027796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финансовым документам</w:t>
      </w:r>
    </w:p>
    <w:p w14:paraId="40C6C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личным документам</w:t>
      </w:r>
    </w:p>
    <w:p w14:paraId="244903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Приказы, указания, распоряжения, решения относятся к группе...</w:t>
      </w:r>
    </w:p>
    <w:p w14:paraId="2015E3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организационных документов</w:t>
      </w:r>
    </w:p>
    <w:p w14:paraId="02BC59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справочно-информационных документов</w:t>
      </w:r>
    </w:p>
    <w:p w14:paraId="0EC947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распорядительных документов</w:t>
      </w:r>
    </w:p>
    <w:p w14:paraId="5ADAD4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исходящих документов</w:t>
      </w:r>
    </w:p>
    <w:p w14:paraId="180AC6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служебной переписки</w:t>
      </w:r>
    </w:p>
    <w:p w14:paraId="706BE6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Какие документы называются информационно-справочными?</w:t>
      </w:r>
    </w:p>
    <w:p w14:paraId="7669E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14:paraId="58187A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характеризующие трудовые отношения между предприятием и работником</w:t>
      </w:r>
    </w:p>
    <w:p w14:paraId="3E327D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содержащие информацию о фактическом положении дел, служащие основанием для принятия решений, издания распорядительных документов</w:t>
      </w:r>
    </w:p>
    <w:p w14:paraId="32167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обращенные к нижестоящим организациям, группам или отдельным лицам</w:t>
      </w:r>
    </w:p>
    <w:p w14:paraId="23FD5A2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документы, отражающие договорные отношения между предприятиями </w:t>
      </w:r>
    </w:p>
    <w:p w14:paraId="4977ED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4.</w:t>
      </w:r>
    </w:p>
    <w:p w14:paraId="18E0DE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1.Какое расположение реквизитов рекомендуется для писем?</w:t>
      </w:r>
    </w:p>
    <w:p w14:paraId="05D297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угловое и флаговое</w:t>
      </w:r>
    </w:p>
    <w:p w14:paraId="7B036F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продольное и центрованное</w:t>
      </w:r>
    </w:p>
    <w:p w14:paraId="4DC8AF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угловое и продольное</w:t>
      </w:r>
    </w:p>
    <w:p w14:paraId="2712CF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флаговое и центрованное</w:t>
      </w:r>
    </w:p>
    <w:p w14:paraId="17BF77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продольное и флаговое</w:t>
      </w:r>
    </w:p>
    <w:p w14:paraId="276AE3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На какие части делится документ при оформлении?</w:t>
      </w:r>
    </w:p>
    <w:p w14:paraId="4AB6CB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заголовочную, основную и заключительную</w:t>
      </w:r>
    </w:p>
    <w:p w14:paraId="61B23C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заголовочную, основную и оформляющую</w:t>
      </w:r>
    </w:p>
    <w:p w14:paraId="0DD20C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начало, середина и конец</w:t>
      </w:r>
    </w:p>
    <w:p w14:paraId="4E405B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первую, вторую, третью</w:t>
      </w:r>
    </w:p>
    <w:p w14:paraId="15FD3C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текст на части не делится</w:t>
      </w:r>
    </w:p>
    <w:p w14:paraId="2EFD31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Где располагается реквизит “наименование предприятия”?</w:t>
      </w:r>
    </w:p>
    <w:p w14:paraId="426880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 реквизита "регистрационный номер документа"</w:t>
      </w:r>
    </w:p>
    <w:p w14:paraId="3E1D9F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под реквизитом "эмблема организации или товарный знак"</w:t>
      </w:r>
    </w:p>
    <w:p w14:paraId="117EC6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центре верхнего поля</w:t>
      </w:r>
    </w:p>
    <w:p w14:paraId="47878F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оформляющей части</w:t>
      </w:r>
    </w:p>
    <w:p w14:paraId="3694AD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под реквизитом "адресат"</w:t>
      </w:r>
    </w:p>
    <w:p w14:paraId="00D198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В каких документах указывают справочные данные о предприятии?</w:t>
      </w:r>
    </w:p>
    <w:p w14:paraId="03C19C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во всех</w:t>
      </w:r>
    </w:p>
    <w:p w14:paraId="2CA7EA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во внешних</w:t>
      </w:r>
    </w:p>
    <w:p w14:paraId="41C6742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во внутренних</w:t>
      </w:r>
    </w:p>
    <w:p w14:paraId="3953B8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приказах по основной деятельности</w:t>
      </w:r>
    </w:p>
    <w:p w14:paraId="5A90A2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распорядительных документах</w:t>
      </w:r>
    </w:p>
    <w:p w14:paraId="79A405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Каким способом следует оформить дату «20 октября 2025г» в деловых письмах?</w:t>
      </w:r>
    </w:p>
    <w:p w14:paraId="247A0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20/10/25</w:t>
      </w:r>
    </w:p>
    <w:p w14:paraId="77E72C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20.10.25</w:t>
      </w:r>
    </w:p>
    <w:p w14:paraId="7AA093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20 октября 2025</w:t>
      </w:r>
    </w:p>
    <w:p w14:paraId="7D5925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2025.10.20</w:t>
      </w:r>
    </w:p>
    <w:p w14:paraId="5FF11D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20.10.2025</w:t>
      </w:r>
    </w:p>
    <w:p w14:paraId="14BD9ADB">
      <w:pPr>
        <w:spacing w:after="0" w:line="360" w:lineRule="auto"/>
        <w:jc w:val="both"/>
        <w:rPr>
          <w:rFonts w:ascii="Times New Roman" w:hAnsi="Times New Roman" w:cs="Times New Roman"/>
          <w:color w:val="auto"/>
          <w:sz w:val="24"/>
          <w:szCs w:val="24"/>
        </w:rPr>
      </w:pPr>
    </w:p>
    <w:p w14:paraId="3FF653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5</w:t>
      </w:r>
    </w:p>
    <w:p w14:paraId="67E957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14:paraId="7DBD6B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w:t>
      </w:r>
    </w:p>
    <w:p w14:paraId="66BF0B0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положение</w:t>
      </w:r>
    </w:p>
    <w:p w14:paraId="4A1733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договор</w:t>
      </w:r>
    </w:p>
    <w:p w14:paraId="772F2A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устав</w:t>
      </w:r>
    </w:p>
    <w:p w14:paraId="67877E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штатное расписание</w:t>
      </w:r>
    </w:p>
    <w:p w14:paraId="54029B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Нормативный акт, издаваемый руководителем предприятия - это...</w:t>
      </w:r>
    </w:p>
    <w:p w14:paraId="03048C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w:t>
      </w:r>
    </w:p>
    <w:p w14:paraId="608698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инструкция</w:t>
      </w:r>
    </w:p>
    <w:p w14:paraId="269800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положение</w:t>
      </w:r>
    </w:p>
    <w:p w14:paraId="306712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распоряжение</w:t>
      </w:r>
    </w:p>
    <w:p w14:paraId="7D332E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договор</w:t>
      </w:r>
    </w:p>
    <w:p w14:paraId="2F8754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Как ведется нумерация приказов по основной деятельности?</w:t>
      </w:r>
    </w:p>
    <w:p w14:paraId="75BB9F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порядку с момента образования предприятия</w:t>
      </w:r>
    </w:p>
    <w:p w14:paraId="39EDF0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порядку в пределах месяца</w:t>
      </w:r>
    </w:p>
    <w:p w14:paraId="783CFD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порядку в пределах года</w:t>
      </w:r>
    </w:p>
    <w:p w14:paraId="56CEA9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 ведется вообще</w:t>
      </w:r>
    </w:p>
    <w:p w14:paraId="51381A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ведется произвольно</w:t>
      </w:r>
    </w:p>
    <w:p w14:paraId="70515B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Какой документ содержит информацию о правах, обязанностях и функциях сотрудника предприятия?</w:t>
      </w:r>
    </w:p>
    <w:p w14:paraId="7C29B9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трудовой контракт</w:t>
      </w:r>
    </w:p>
    <w:p w14:paraId="67ACF4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трудовой договор</w:t>
      </w:r>
    </w:p>
    <w:p w14:paraId="71221A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 о приеме на работу</w:t>
      </w:r>
    </w:p>
    <w:p w14:paraId="444F56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должностная инструкция</w:t>
      </w:r>
    </w:p>
    <w:p w14:paraId="32AD693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устав предприятия</w:t>
      </w:r>
    </w:p>
    <w:p w14:paraId="072A9F0B">
      <w:pPr>
        <w:spacing w:after="0" w:line="360" w:lineRule="auto"/>
        <w:jc w:val="both"/>
        <w:rPr>
          <w:rFonts w:ascii="Times New Roman" w:hAnsi="Times New Roman" w:cs="Times New Roman"/>
          <w:color w:val="auto"/>
          <w:sz w:val="24"/>
          <w:szCs w:val="24"/>
        </w:rPr>
      </w:pPr>
    </w:p>
    <w:p w14:paraId="092424F1">
      <w:pPr>
        <w:spacing w:after="0" w:line="360" w:lineRule="auto"/>
        <w:jc w:val="both"/>
        <w:rPr>
          <w:rFonts w:ascii="Times New Roman" w:hAnsi="Times New Roman" w:cs="Times New Roman"/>
          <w:color w:val="auto"/>
          <w:sz w:val="24"/>
          <w:szCs w:val="24"/>
        </w:rPr>
      </w:pPr>
    </w:p>
    <w:p w14:paraId="4AB4155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6.</w:t>
      </w:r>
    </w:p>
    <w:p w14:paraId="79A4CC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Как называется процедура записи сведений о документе с последующим проставлением индекса и даты?</w:t>
      </w:r>
    </w:p>
    <w:p w14:paraId="4250E4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систематизация</w:t>
      </w:r>
    </w:p>
    <w:p w14:paraId="345641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регистрация</w:t>
      </w:r>
    </w:p>
    <w:p w14:paraId="6C12BA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архивирование</w:t>
      </w:r>
    </w:p>
    <w:p w14:paraId="2583D0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документирование</w:t>
      </w:r>
    </w:p>
    <w:p w14:paraId="4CEA8A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каталогизация</w:t>
      </w:r>
    </w:p>
    <w:p w14:paraId="5CD59C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Как должна осуществляться первичная обработка входящих документов?</w:t>
      </w:r>
    </w:p>
    <w:p w14:paraId="09D197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течение суток</w:t>
      </w:r>
    </w:p>
    <w:p w14:paraId="48B50E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день поступления</w:t>
      </w:r>
    </w:p>
    <w:p w14:paraId="64F692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течение недели</w:t>
      </w:r>
    </w:p>
    <w:p w14:paraId="62709F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мере накопления</w:t>
      </w:r>
    </w:p>
    <w:p w14:paraId="15A07A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зависимости от важности документа</w:t>
      </w:r>
    </w:p>
    <w:p w14:paraId="487ED3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Как производится регистрация документов?</w:t>
      </w:r>
    </w:p>
    <w:p w14:paraId="44901E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децентрализованно</w:t>
      </w:r>
    </w:p>
    <w:p w14:paraId="67E2F2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централизованно</w:t>
      </w:r>
    </w:p>
    <w:p w14:paraId="087FE0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выборочно</w:t>
      </w:r>
    </w:p>
    <w:p w14:paraId="2CCB70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указанию руководителя</w:t>
      </w:r>
    </w:p>
    <w:p w14:paraId="13B1BD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регистрация не производится</w:t>
      </w:r>
    </w:p>
    <w:p w14:paraId="24BD27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Какие документы подлежат регистрации?</w:t>
      </w:r>
    </w:p>
    <w:p w14:paraId="07B1E9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входящие и исходящие</w:t>
      </w:r>
    </w:p>
    <w:p w14:paraId="4F4A0A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учетно-статистические</w:t>
      </w:r>
    </w:p>
    <w:p w14:paraId="668D5C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входящие, исходящие и внутренние</w:t>
      </w:r>
    </w:p>
    <w:p w14:paraId="5832AC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организационно-распорядительные</w:t>
      </w:r>
    </w:p>
    <w:p w14:paraId="2B15E0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все документы, требующие учета, исполнения и дальнейшего использования в справочных целях</w:t>
      </w:r>
    </w:p>
    <w:p w14:paraId="64302E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Регистрационный индекс входящих и исходящих документов включает:</w:t>
      </w:r>
    </w:p>
    <w:p w14:paraId="2761C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порядковый номер в пределах данной группы документов</w:t>
      </w:r>
    </w:p>
    <w:p w14:paraId="6D9D03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порядковый номер и индекс по номенклатуре дел</w:t>
      </w:r>
    </w:p>
    <w:p w14:paraId="3B9210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классификатор корреспондента</w:t>
      </w:r>
    </w:p>
    <w:p w14:paraId="6D8FFA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дату регистрации</w:t>
      </w:r>
    </w:p>
    <w:p w14:paraId="7B154C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дата регистрации и порядковый номер </w:t>
      </w:r>
    </w:p>
    <w:p w14:paraId="7BD88B09">
      <w:pPr>
        <w:spacing w:after="0" w:line="360" w:lineRule="auto"/>
        <w:jc w:val="both"/>
        <w:rPr>
          <w:rFonts w:ascii="Times New Roman" w:hAnsi="Times New Roman" w:cs="Times New Roman"/>
          <w:color w:val="auto"/>
          <w:sz w:val="24"/>
          <w:szCs w:val="24"/>
        </w:rPr>
      </w:pPr>
    </w:p>
    <w:p w14:paraId="478A18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7.</w:t>
      </w:r>
    </w:p>
    <w:p w14:paraId="17D342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Какая форма регистрации документов наиболее оперативна и эффективна?</w:t>
      </w:r>
    </w:p>
    <w:p w14:paraId="1EAA09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журнальная</w:t>
      </w:r>
    </w:p>
    <w:p w14:paraId="7C3B62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карточная</w:t>
      </w:r>
    </w:p>
    <w:p w14:paraId="0D48EF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централизованная</w:t>
      </w:r>
    </w:p>
    <w:p w14:paraId="4210CD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автоматическая</w:t>
      </w:r>
    </w:p>
    <w:p w14:paraId="19B850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смешанная</w:t>
      </w:r>
    </w:p>
    <w:p w14:paraId="4EED0F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Какие документы подлежат контролю исполнения?</w:t>
      </w:r>
    </w:p>
    <w:p w14:paraId="776F31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все документы</w:t>
      </w:r>
    </w:p>
    <w:p w14:paraId="7FF055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зарегистрированные документы, требующие исполнения</w:t>
      </w:r>
    </w:p>
    <w:p w14:paraId="4DAE8E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организационно-распорядительные</w:t>
      </w:r>
    </w:p>
    <w:p w14:paraId="3CA26A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информационно-справочные</w:t>
      </w:r>
    </w:p>
    <w:p w14:paraId="3DD379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финансовые</w:t>
      </w:r>
    </w:p>
    <w:p w14:paraId="10E047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Что такое номенклатура дел?</w:t>
      </w:r>
    </w:p>
    <w:p w14:paraId="5FE886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перечень заголовков дел и сроков их хранения</w:t>
      </w:r>
    </w:p>
    <w:p w14:paraId="76728F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список всех дел, имеющихся на предприятии</w:t>
      </w:r>
    </w:p>
    <w:p w14:paraId="24047E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перечень дел для передачи в архив</w:t>
      </w:r>
    </w:p>
    <w:p w14:paraId="5B6E12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список особо важных документов</w:t>
      </w:r>
    </w:p>
    <w:p w14:paraId="28BA8B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справочные данные</w:t>
      </w:r>
    </w:p>
    <w:p w14:paraId="17773B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Чем занимается экспертная комиссия предприятия?</w:t>
      </w:r>
    </w:p>
    <w:p w14:paraId="543B8C9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проверяет сохранность документов</w:t>
      </w:r>
    </w:p>
    <w:p w14:paraId="0B8D48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оценивает степень секретности документов</w:t>
      </w:r>
    </w:p>
    <w:p w14:paraId="4632D4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проверяет правильность составления документов</w:t>
      </w:r>
    </w:p>
    <w:p w14:paraId="2700EC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проводит экспертизу ценности документов</w:t>
      </w:r>
    </w:p>
    <w:p w14:paraId="698757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контролирует исполнение документов</w:t>
      </w:r>
    </w:p>
    <w:p w14:paraId="34BDE9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Что необходимо сделать перед сдачей дел на архивное хранение?</w:t>
      </w:r>
    </w:p>
    <w:p w14:paraId="705BD9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сгруппировать и подшить дела в папки</w:t>
      </w:r>
    </w:p>
    <w:p w14:paraId="0EA1033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оформить и описать дела</w:t>
      </w:r>
    </w:p>
    <w:p w14:paraId="5204EE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составить опись документов</w:t>
      </w:r>
    </w:p>
    <w:p w14:paraId="22342F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систематизировать и уточнить документы</w:t>
      </w:r>
    </w:p>
    <w:p w14:paraId="470CCC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скопировать особо важные документы</w:t>
      </w:r>
    </w:p>
    <w:p w14:paraId="4FA8952C">
      <w:pPr>
        <w:spacing w:after="0" w:line="360" w:lineRule="auto"/>
        <w:jc w:val="both"/>
        <w:rPr>
          <w:rFonts w:ascii="Times New Roman" w:hAnsi="Times New Roman" w:cs="Times New Roman"/>
          <w:color w:val="auto"/>
          <w:sz w:val="24"/>
          <w:szCs w:val="24"/>
        </w:rPr>
      </w:pPr>
    </w:p>
    <w:p w14:paraId="116F8C15">
      <w:pPr>
        <w:spacing w:after="0" w:line="360" w:lineRule="auto"/>
        <w:jc w:val="both"/>
        <w:rPr>
          <w:rFonts w:ascii="Times New Roman" w:hAnsi="Times New Roman" w:cs="Times New Roman"/>
          <w:color w:val="auto"/>
          <w:sz w:val="24"/>
          <w:szCs w:val="24"/>
        </w:rPr>
      </w:pPr>
    </w:p>
    <w:p w14:paraId="7F5DC5F6">
      <w:pPr>
        <w:spacing w:after="0" w:line="360" w:lineRule="auto"/>
        <w:jc w:val="both"/>
        <w:rPr>
          <w:rFonts w:ascii="Times New Roman" w:hAnsi="Times New Roman" w:cs="Times New Roman"/>
          <w:color w:val="auto"/>
          <w:sz w:val="24"/>
          <w:szCs w:val="24"/>
        </w:rPr>
      </w:pPr>
    </w:p>
    <w:p w14:paraId="50FB26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8.</w:t>
      </w:r>
    </w:p>
    <w:p w14:paraId="4E10D6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Для чего необходима автоматизация ДОУ?</w:t>
      </w:r>
    </w:p>
    <w:p w14:paraId="1F9A35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повышения эффективности труда работников ДОУ, сокращение трудозатрат на документирование, для рационализации документооборота</w:t>
      </w:r>
    </w:p>
    <w:p w14:paraId="0F0580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освобождения рабочих мест</w:t>
      </w:r>
    </w:p>
    <w:p w14:paraId="6124C9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освобождения секретаря от ведения документации</w:t>
      </w:r>
    </w:p>
    <w:p w14:paraId="5B51319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унификации и сокращения количества документов</w:t>
      </w:r>
    </w:p>
    <w:p w14:paraId="54E969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нет необходимости в автоматизации</w:t>
      </w:r>
    </w:p>
    <w:p w14:paraId="197C15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На каких этапах документационного обеспечения управления применяются механизация и автоматизация?</w:t>
      </w:r>
    </w:p>
    <w:p w14:paraId="484C5E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этапе регистрации и поиска документов</w:t>
      </w:r>
    </w:p>
    <w:p w14:paraId="34E2E1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этапе экспедиционной обработки.</w:t>
      </w:r>
    </w:p>
    <w:p w14:paraId="7F03DD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подготовительном этапе (составление, копирование, размножение документов)</w:t>
      </w:r>
    </w:p>
    <w:p w14:paraId="525771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заключительном этапе (передача на архивное хранение)</w:t>
      </w:r>
    </w:p>
    <w:p w14:paraId="7F9A7D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всех этапах обработки документов</w:t>
      </w:r>
    </w:p>
    <w:p w14:paraId="64D765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От чего зависит состав комплектов применяемых средств и программного обеспечения?</w:t>
      </w:r>
    </w:p>
    <w:p w14:paraId="366659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конкретных условий работы аппарата управления с документами</w:t>
      </w:r>
    </w:p>
    <w:p w14:paraId="0F94AC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экономических возможностей предприятия</w:t>
      </w:r>
    </w:p>
    <w:p w14:paraId="55A19E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степени подготовки специалистов</w:t>
      </w:r>
    </w:p>
    <w:p w14:paraId="34456B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природных условий</w:t>
      </w:r>
    </w:p>
    <w:p w14:paraId="662858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рекламы</w:t>
      </w:r>
    </w:p>
    <w:p w14:paraId="63D7D10D">
      <w:pPr>
        <w:widowControl w:val="0"/>
        <w:spacing w:after="0" w:line="360" w:lineRule="auto"/>
        <w:jc w:val="both"/>
        <w:rPr>
          <w:rFonts w:ascii="Times New Roman" w:hAnsi="Times New Roman" w:eastAsia="Times New Roman" w:cs="Times New Roman"/>
          <w:color w:val="auto"/>
          <w:sz w:val="24"/>
          <w:szCs w:val="24"/>
        </w:rPr>
      </w:pPr>
    </w:p>
    <w:p w14:paraId="697BBEE1">
      <w:pPr>
        <w:widowControl w:val="0"/>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10.9. Критерии оценки знаний</w:t>
      </w:r>
    </w:p>
    <w:p w14:paraId="4B56B1CD">
      <w:pPr>
        <w:pStyle w:val="34"/>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57EFED2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A6A99D0">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569B787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5690DA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A3E7246">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оценки знаний обучаемых при проведении тестирования. </w:t>
      </w:r>
    </w:p>
    <w:p w14:paraId="58B2CBC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85 % тестовых заданий. </w:t>
      </w:r>
    </w:p>
    <w:p w14:paraId="5E3FB3A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«хорошо» </w:t>
      </w:r>
      <w:r>
        <w:rPr>
          <w:rFonts w:ascii="Times New Roman" w:hAnsi="Times New Roman" w:eastAsia="Times New Roman" w:cs="Times New Roman"/>
          <w:color w:val="auto"/>
          <w:sz w:val="24"/>
          <w:szCs w:val="24"/>
          <w:lang w:eastAsia="ru-RU"/>
        </w:rPr>
        <w:t xml:space="preserve">выставляется при  условии  правильного  ответа  студента не менее чем 70 % тестовых заданий. </w:t>
      </w:r>
    </w:p>
    <w:p w14:paraId="4CDB25B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51 %. </w:t>
      </w:r>
    </w:p>
    <w:p w14:paraId="0E43C65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менее чем на 50 % тестовых заданий.</w:t>
      </w:r>
    </w:p>
    <w:p w14:paraId="591CA2B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A9A24C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6820D9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650E44E">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853348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«неудовлетворительно» </w:t>
      </w:r>
      <w:r>
        <w:rPr>
          <w:rFonts w:ascii="Times New Roman" w:hAnsi="Times New Roman" w:eastAsia="Times New Roman" w:cs="Times New Roman"/>
          <w:color w:val="auto"/>
          <w:sz w:val="24"/>
          <w:szCs w:val="24"/>
          <w:lang w:eastAsia="ru-RU"/>
        </w:rPr>
        <w:t>ставится, если студент отказался участвовать в дискуссии по причине незнания материала.</w:t>
      </w:r>
    </w:p>
    <w:p w14:paraId="5B127DEC">
      <w:pPr>
        <w:widowControl w:val="0"/>
        <w:spacing w:after="0" w:line="360" w:lineRule="auto"/>
        <w:ind w:firstLine="708"/>
        <w:jc w:val="center"/>
        <w:rPr>
          <w:rFonts w:ascii="Times New Roman" w:hAnsi="Times New Roman" w:eastAsia="Times New Roman" w:cs="Times New Roman"/>
          <w:b/>
          <w:color w:val="auto"/>
          <w:sz w:val="24"/>
          <w:szCs w:val="24"/>
          <w:lang w:eastAsia="ru-RU"/>
        </w:rPr>
      </w:pPr>
    </w:p>
    <w:p w14:paraId="6F75BBFF">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12BA09BE">
      <w:pPr>
        <w:numPr>
          <w:ilvl w:val="0"/>
          <w:numId w:val="13"/>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06148B47">
      <w:pPr>
        <w:numPr>
          <w:ilvl w:val="0"/>
          <w:numId w:val="13"/>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5D2FE0A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10CB74C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684B38DA">
      <w:pPr>
        <w:spacing w:after="0" w:line="360" w:lineRule="auto"/>
        <w:jc w:val="center"/>
        <w:rPr>
          <w:rFonts w:ascii="Times New Roman" w:hAnsi="Times New Roman" w:eastAsia="Times New Roman" w:cs="Times New Roman"/>
          <w:b/>
          <w:color w:val="auto"/>
          <w:sz w:val="24"/>
          <w:szCs w:val="24"/>
          <w:lang w:eastAsia="ru-RU"/>
        </w:rPr>
      </w:pPr>
    </w:p>
    <w:p w14:paraId="28D0DF22">
      <w:pPr>
        <w:pStyle w:val="34"/>
        <w:numPr>
          <w:ilvl w:val="0"/>
          <w:numId w:val="14"/>
        </w:numPr>
        <w:ind w:left="0"/>
        <w:jc w:val="center"/>
        <w:rPr>
          <w:rFonts w:eastAsia="Times New Roman"/>
          <w:color w:val="auto"/>
        </w:rPr>
      </w:pPr>
      <w:r>
        <w:rPr>
          <w:rFonts w:eastAsia="Times New Roman"/>
          <w:b/>
          <w:bCs/>
          <w:color w:val="auto"/>
        </w:rPr>
        <w:t>Критерии оценки эссе</w:t>
      </w:r>
      <w:r>
        <w:rPr>
          <w:rFonts w:eastAsia="Times New Roman"/>
          <w:color w:val="auto"/>
        </w:rPr>
        <w:br w:type="textWrapping"/>
      </w:r>
    </w:p>
    <w:p w14:paraId="700CF051">
      <w:pPr>
        <w:pStyle w:val="34"/>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3B6C52E1">
      <w:pPr>
        <w:pStyle w:val="34"/>
        <w:spacing w:line="360" w:lineRule="auto"/>
        <w:ind w:left="0"/>
        <w:jc w:val="both"/>
        <w:rPr>
          <w:rFonts w:eastAsia="Times New Roman"/>
          <w:color w:val="auto"/>
        </w:rPr>
      </w:pPr>
      <w:r>
        <w:rPr>
          <w:rFonts w:eastAsia="Times New Roman"/>
          <w:color w:val="auto"/>
        </w:rPr>
        <w:t xml:space="preserve">1) во введение чётко сформулирован тезис, соответствующий теме эссе, выполнена задача заинтересовать читателя;  </w:t>
      </w:r>
    </w:p>
    <w:p w14:paraId="45B45A87">
      <w:pPr>
        <w:pStyle w:val="34"/>
        <w:spacing w:line="360" w:lineRule="auto"/>
        <w:ind w:left="0"/>
        <w:jc w:val="both"/>
        <w:rPr>
          <w:rFonts w:eastAsia="Times New Roman"/>
          <w:color w:val="auto"/>
        </w:rPr>
      </w:pPr>
      <w:r>
        <w:rPr>
          <w:rFonts w:eastAsia="Times New Roman"/>
          <w:color w:val="auto"/>
        </w:rPr>
        <w:t xml:space="preserve">2) прослеживается чёткое деление текста на введение, основную часть и заключение; </w:t>
      </w:r>
    </w:p>
    <w:p w14:paraId="3301D040">
      <w:pPr>
        <w:pStyle w:val="34"/>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679EED9B">
      <w:pPr>
        <w:pStyle w:val="34"/>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570E42A7">
      <w:pPr>
        <w:pStyle w:val="34"/>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591FD75C">
      <w:pPr>
        <w:pStyle w:val="34"/>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упрощённо-примитивным языком;  </w:t>
      </w:r>
    </w:p>
    <w:p w14:paraId="3595C455">
      <w:pPr>
        <w:pStyle w:val="34"/>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4D99B789">
      <w:pPr>
        <w:pStyle w:val="34"/>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1D22E7A0">
      <w:pPr>
        <w:pStyle w:val="34"/>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5F1CAB55">
      <w:pPr>
        <w:pStyle w:val="34"/>
        <w:spacing w:line="360" w:lineRule="auto"/>
        <w:ind w:left="0"/>
        <w:jc w:val="both"/>
        <w:rPr>
          <w:rFonts w:eastAsia="Times New Roman"/>
          <w:color w:val="auto"/>
        </w:rPr>
      </w:pPr>
      <w:r>
        <w:rPr>
          <w:rFonts w:eastAsia="Times New Roman"/>
          <w:color w:val="auto"/>
        </w:rPr>
        <w:t xml:space="preserve">1) во введение чётко сформулирован тезис, соответствующий теме эссе, в известной мере выполнена задача заинтересовать читателя;  </w:t>
      </w:r>
    </w:p>
    <w:p w14:paraId="69E5BD49">
      <w:pPr>
        <w:pStyle w:val="34"/>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2D9B7875">
      <w:pPr>
        <w:pStyle w:val="34"/>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4068D94D">
      <w:pPr>
        <w:pStyle w:val="34"/>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11652CAD">
      <w:pPr>
        <w:pStyle w:val="34"/>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упрощённо-примитивным языком.  </w:t>
      </w:r>
    </w:p>
    <w:p w14:paraId="716FAA2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63E0B5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нечётко или не вполне соответствует теме эссе;  </w:t>
      </w:r>
    </w:p>
    <w:p w14:paraId="3EAF16E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5E0DF6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58BA609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1194B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427B704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148FD6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D33F8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7DDE2E4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FA2B32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2FC0037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745292D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1ED870C4">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w:t>
      </w:r>
    </w:p>
    <w:p w14:paraId="706AD24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4D1143F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A69E6E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3BCBE2E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контрольная работа не выполнена.  </w:t>
      </w:r>
    </w:p>
    <w:p w14:paraId="17CD114A">
      <w:pPr>
        <w:widowControl w:val="0"/>
        <w:spacing w:after="0" w:line="360" w:lineRule="auto"/>
        <w:jc w:val="both"/>
        <w:rPr>
          <w:rFonts w:ascii="Times New Roman" w:hAnsi="Times New Roman" w:eastAsia="Times New Roman" w:cs="Times New Roman"/>
          <w:b/>
          <w:color w:val="auto"/>
          <w:sz w:val="24"/>
          <w:szCs w:val="24"/>
          <w:lang w:eastAsia="ru-RU"/>
        </w:rPr>
      </w:pPr>
    </w:p>
    <w:p w14:paraId="311CF509">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итогового контроля</w:t>
      </w:r>
    </w:p>
    <w:p w14:paraId="3EF13A1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474EDD7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4C8630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52FA6B1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6BEAAB7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43BC4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w:t>
      </w:r>
    </w:p>
    <w:p w14:paraId="24BFEB5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71B421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267AD9B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51FFB6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5A005F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5B49F02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E8EB786">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42361BB">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C68F27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245"/>
        <w:gridCol w:w="3047"/>
        <w:gridCol w:w="3392"/>
      </w:tblGrid>
      <w:tr w14:paraId="1DD2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12992AC">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72EC9E1B">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803" w:type="dxa"/>
          </w:tcPr>
          <w:p w14:paraId="7A7A78E7">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Категории магистров</w:t>
            </w:r>
          </w:p>
        </w:tc>
        <w:tc>
          <w:tcPr>
            <w:tcW w:w="3345" w:type="dxa"/>
          </w:tcPr>
          <w:p w14:paraId="477D22F0">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Виды оценочных средств</w:t>
            </w:r>
          </w:p>
        </w:tc>
        <w:tc>
          <w:tcPr>
            <w:tcW w:w="3499" w:type="dxa"/>
          </w:tcPr>
          <w:p w14:paraId="26B2361E">
            <w:pPr>
              <w:pStyle w:val="44"/>
              <w:shd w:val="clear" w:color="auto" w:fill="auto"/>
              <w:spacing w:before="0" w:line="278" w:lineRule="exact"/>
              <w:ind w:firstLine="0"/>
              <w:rPr>
                <w:rFonts w:ascii="Times New Roman" w:hAnsi="Times New Roman"/>
                <w:b/>
                <w:i/>
                <w:color w:val="auto"/>
                <w:sz w:val="22"/>
                <w:szCs w:val="22"/>
              </w:rPr>
            </w:pPr>
            <w:r>
              <w:rPr>
                <w:rStyle w:val="45"/>
                <w:b/>
                <w:color w:val="auto"/>
                <w:sz w:val="22"/>
                <w:szCs w:val="22"/>
              </w:rPr>
              <w:t>Форма контроля и оценки результатов обучения</w:t>
            </w:r>
          </w:p>
        </w:tc>
      </w:tr>
      <w:tr w14:paraId="77AB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6AB830">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1803" w:type="dxa"/>
          </w:tcPr>
          <w:p w14:paraId="7C28E8BE">
            <w:pPr>
              <w:pStyle w:val="44"/>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345" w:type="dxa"/>
          </w:tcPr>
          <w:p w14:paraId="4875C306">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Научные статьи, письменные самостоятельные работы, вопросы к зачету, реферат, эссе</w:t>
            </w:r>
          </w:p>
          <w:p w14:paraId="68C79CB6">
            <w:pPr>
              <w:pStyle w:val="44"/>
              <w:shd w:val="clear" w:color="auto" w:fill="auto"/>
              <w:spacing w:before="0" w:line="278" w:lineRule="exact"/>
              <w:ind w:firstLine="0"/>
              <w:rPr>
                <w:rFonts w:ascii="Times New Roman" w:hAnsi="Times New Roman"/>
                <w:color w:val="auto"/>
                <w:sz w:val="22"/>
                <w:szCs w:val="22"/>
              </w:rPr>
            </w:pPr>
          </w:p>
        </w:tc>
        <w:tc>
          <w:tcPr>
            <w:tcW w:w="3499" w:type="dxa"/>
          </w:tcPr>
          <w:p w14:paraId="4CD3E2A9">
            <w:pPr>
              <w:pStyle w:val="44"/>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1057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FD5E61B">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1803" w:type="dxa"/>
          </w:tcPr>
          <w:p w14:paraId="4BE98CD3">
            <w:pPr>
              <w:pStyle w:val="44"/>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345" w:type="dxa"/>
          </w:tcPr>
          <w:p w14:paraId="59CC4D99">
            <w:pPr>
              <w:suppressAutoHyphens/>
              <w:spacing w:after="0" w:line="240" w:lineRule="auto"/>
              <w:jc w:val="center"/>
              <w:rPr>
                <w:rFonts w:ascii="Times New Roman" w:hAnsi="Times New Roman"/>
                <w:color w:val="auto"/>
              </w:rPr>
            </w:pPr>
            <w:r>
              <w:rPr>
                <w:rFonts w:ascii="Times New Roman" w:hAnsi="Times New Roman" w:cs="Times New Roman"/>
                <w:color w:val="auto"/>
              </w:rPr>
              <w:t>Собеседование по вопросам к зачету; выступление с докладом</w:t>
            </w:r>
            <w:r>
              <w:rPr>
                <w:rFonts w:ascii="Times New Roman" w:hAnsi="Times New Roman"/>
                <w:color w:val="auto"/>
              </w:rPr>
              <w:t xml:space="preserve"> </w:t>
            </w:r>
          </w:p>
        </w:tc>
        <w:tc>
          <w:tcPr>
            <w:tcW w:w="3499" w:type="dxa"/>
          </w:tcPr>
          <w:p w14:paraId="0DC9C359">
            <w:pPr>
              <w:pStyle w:val="44"/>
              <w:shd w:val="clear" w:color="auto" w:fill="auto"/>
              <w:spacing w:before="0" w:line="278" w:lineRule="exact"/>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3923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59A7F69">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803" w:type="dxa"/>
          </w:tcPr>
          <w:p w14:paraId="6316959E">
            <w:pPr>
              <w:pStyle w:val="44"/>
              <w:shd w:val="clear" w:color="auto" w:fill="auto"/>
              <w:spacing w:before="0" w:line="269" w:lineRule="exact"/>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345" w:type="dxa"/>
          </w:tcPr>
          <w:p w14:paraId="7476AA42">
            <w:pPr>
              <w:suppressAutoHyphens/>
              <w:spacing w:after="0" w:line="240" w:lineRule="auto"/>
              <w:jc w:val="center"/>
              <w:rPr>
                <w:rFonts w:ascii="Times New Roman" w:hAnsi="Times New Roman"/>
                <w:color w:val="auto"/>
              </w:rPr>
            </w:pPr>
            <w:r>
              <w:rPr>
                <w:rFonts w:ascii="Times New Roman" w:hAnsi="Times New Roman" w:cs="Times New Roman"/>
                <w:color w:val="auto"/>
              </w:rPr>
              <w:t xml:space="preserve">Научные статьи, реферат, доклад, эссе, вопросы к зачету, </w:t>
            </w:r>
            <w:r>
              <w:rPr>
                <w:rFonts w:ascii="Times New Roman" w:hAnsi="Times New Roman" w:eastAsia="Calibri" w:cs="Times New Roman"/>
                <w:color w:val="auto"/>
                <w:lang w:eastAsia="ru-RU"/>
              </w:rPr>
              <w:t>контрольная работа,</w:t>
            </w:r>
          </w:p>
        </w:tc>
        <w:tc>
          <w:tcPr>
            <w:tcW w:w="3499" w:type="dxa"/>
          </w:tcPr>
          <w:p w14:paraId="076E9A58">
            <w:pPr>
              <w:pStyle w:val="44"/>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2F448223">
      <w:pPr>
        <w:widowControl w:val="0"/>
        <w:spacing w:after="0" w:line="360" w:lineRule="auto"/>
        <w:ind w:firstLine="709"/>
        <w:jc w:val="both"/>
        <w:rPr>
          <w:rStyle w:val="48"/>
          <w:rFonts w:eastAsiaTheme="minorHAnsi"/>
          <w:color w:val="auto"/>
          <w:sz w:val="24"/>
          <w:szCs w:val="24"/>
        </w:rPr>
      </w:pPr>
    </w:p>
    <w:p w14:paraId="72415459">
      <w:pPr>
        <w:widowControl w:val="0"/>
        <w:spacing w:after="0" w:line="360" w:lineRule="auto"/>
        <w:ind w:firstLine="709"/>
        <w:jc w:val="both"/>
        <w:rPr>
          <w:rStyle w:val="48"/>
          <w:rFonts w:eastAsiaTheme="minorHAnsi"/>
          <w:color w:val="auto"/>
          <w:sz w:val="24"/>
          <w:szCs w:val="24"/>
        </w:rPr>
      </w:pPr>
      <w:r>
        <w:rPr>
          <w:rStyle w:val="48"/>
          <w:rFonts w:eastAsiaTheme="minorHAnsi"/>
          <w:color w:val="auto"/>
          <w:sz w:val="24"/>
          <w:szCs w:val="24"/>
        </w:rPr>
        <w:t>Данный перечень может быть конкретизирован в зависимости от контингента обучающихся.</w:t>
      </w:r>
    </w:p>
    <w:p w14:paraId="4F4DE02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D21E3">
      <w:pPr>
        <w:pStyle w:val="44"/>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1C2A0CFC">
      <w:pPr>
        <w:pStyle w:val="44"/>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440DB6B">
      <w:pPr>
        <w:pStyle w:val="44"/>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72E505F">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6CDFE56">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7A3216E">
      <w:pPr>
        <w:pStyle w:val="44"/>
        <w:shd w:val="clear" w:color="auto" w:fill="auto"/>
        <w:spacing w:before="0" w:line="360" w:lineRule="auto"/>
        <w:ind w:firstLine="709"/>
        <w:jc w:val="both"/>
        <w:rPr>
          <w:rFonts w:ascii="Times New Roman" w:hAnsi="Times New Roman"/>
          <w:color w:val="auto"/>
          <w:sz w:val="24"/>
          <w:szCs w:val="24"/>
        </w:rPr>
      </w:pPr>
    </w:p>
    <w:p w14:paraId="184639ED">
      <w:pPr>
        <w:pStyle w:val="44"/>
        <w:shd w:val="clear" w:color="auto" w:fill="auto"/>
        <w:spacing w:before="0" w:line="360" w:lineRule="auto"/>
        <w:ind w:firstLine="709"/>
        <w:jc w:val="both"/>
        <w:rPr>
          <w:rFonts w:ascii="Times New Roman" w:hAnsi="Times New Roman"/>
          <w:color w:val="auto"/>
          <w:sz w:val="24"/>
          <w:szCs w:val="24"/>
        </w:rPr>
      </w:pPr>
    </w:p>
    <w:p w14:paraId="5928FF14">
      <w:pPr>
        <w:pStyle w:val="44"/>
        <w:shd w:val="clear" w:color="auto" w:fill="auto"/>
        <w:spacing w:before="0" w:line="360" w:lineRule="auto"/>
        <w:ind w:firstLine="709"/>
        <w:jc w:val="both"/>
        <w:rPr>
          <w:rFonts w:ascii="Times New Roman" w:hAnsi="Times New Roman"/>
          <w:color w:val="auto"/>
          <w:sz w:val="24"/>
          <w:szCs w:val="24"/>
        </w:rPr>
      </w:pPr>
    </w:p>
    <w:p w14:paraId="14CE9522">
      <w:pPr>
        <w:pStyle w:val="44"/>
        <w:shd w:val="clear" w:color="auto" w:fill="auto"/>
        <w:spacing w:before="0" w:line="360" w:lineRule="auto"/>
        <w:ind w:firstLine="709"/>
        <w:jc w:val="both"/>
        <w:rPr>
          <w:rFonts w:ascii="Times New Roman" w:hAnsi="Times New Roman"/>
          <w:color w:val="auto"/>
          <w:sz w:val="24"/>
          <w:szCs w:val="24"/>
        </w:rPr>
      </w:pPr>
    </w:p>
    <w:p w14:paraId="543BFE49">
      <w:pPr>
        <w:pStyle w:val="44"/>
        <w:shd w:val="clear" w:color="auto" w:fill="auto"/>
        <w:spacing w:before="0" w:line="360" w:lineRule="auto"/>
        <w:ind w:firstLine="709"/>
        <w:jc w:val="both"/>
        <w:rPr>
          <w:rFonts w:ascii="Times New Roman" w:hAnsi="Times New Roman"/>
          <w:color w:val="auto"/>
          <w:sz w:val="24"/>
          <w:szCs w:val="24"/>
        </w:rPr>
      </w:pPr>
    </w:p>
    <w:p w14:paraId="1C97148F">
      <w:pPr>
        <w:pStyle w:val="44"/>
        <w:shd w:val="clear" w:color="auto" w:fill="auto"/>
        <w:spacing w:before="0" w:line="360" w:lineRule="auto"/>
        <w:ind w:firstLine="709"/>
        <w:jc w:val="both"/>
        <w:rPr>
          <w:rFonts w:ascii="Times New Roman" w:hAnsi="Times New Roman"/>
          <w:color w:val="auto"/>
          <w:sz w:val="24"/>
          <w:szCs w:val="24"/>
        </w:rPr>
      </w:pPr>
    </w:p>
    <w:p w14:paraId="6AFC63D9">
      <w:pPr>
        <w:pStyle w:val="44"/>
        <w:shd w:val="clear" w:color="auto" w:fill="auto"/>
        <w:spacing w:before="0" w:line="360" w:lineRule="auto"/>
        <w:ind w:firstLine="0"/>
        <w:jc w:val="both"/>
        <w:rPr>
          <w:rFonts w:ascii="Times New Roman" w:hAnsi="Times New Roman"/>
          <w:color w:val="auto"/>
          <w:sz w:val="24"/>
          <w:szCs w:val="24"/>
        </w:rPr>
      </w:pPr>
    </w:p>
    <w:p w14:paraId="709DF617">
      <w:pPr>
        <w:pStyle w:val="44"/>
        <w:shd w:val="clear" w:color="auto" w:fill="auto"/>
        <w:spacing w:before="0" w:line="360" w:lineRule="auto"/>
        <w:ind w:firstLine="0"/>
        <w:jc w:val="both"/>
        <w:rPr>
          <w:rFonts w:ascii="Times New Roman" w:hAnsi="Times New Roman"/>
          <w:color w:val="auto"/>
          <w:sz w:val="24"/>
          <w:szCs w:val="24"/>
        </w:rPr>
      </w:pPr>
    </w:p>
    <w:p w14:paraId="76F6BE46">
      <w:pPr>
        <w:pStyle w:val="44"/>
        <w:shd w:val="clear" w:color="auto" w:fill="auto"/>
        <w:spacing w:before="0" w:line="360" w:lineRule="auto"/>
        <w:ind w:firstLine="0"/>
        <w:jc w:val="both"/>
        <w:rPr>
          <w:rFonts w:ascii="Times New Roman" w:hAnsi="Times New Roman"/>
          <w:color w:val="auto"/>
          <w:sz w:val="24"/>
          <w:szCs w:val="24"/>
        </w:rPr>
      </w:pPr>
    </w:p>
    <w:p w14:paraId="72EE6F40">
      <w:pPr>
        <w:pStyle w:val="44"/>
        <w:shd w:val="clear" w:color="auto" w:fill="auto"/>
        <w:spacing w:before="0" w:line="360" w:lineRule="auto"/>
        <w:ind w:firstLine="0"/>
        <w:jc w:val="both"/>
        <w:rPr>
          <w:rFonts w:ascii="Times New Roman" w:hAnsi="Times New Roman"/>
          <w:color w:val="auto"/>
          <w:sz w:val="24"/>
          <w:szCs w:val="24"/>
        </w:rPr>
      </w:pPr>
    </w:p>
    <w:p w14:paraId="402ED2C6">
      <w:pPr>
        <w:pStyle w:val="44"/>
        <w:shd w:val="clear" w:color="auto" w:fill="auto"/>
        <w:spacing w:before="0" w:line="360" w:lineRule="auto"/>
        <w:ind w:firstLine="0"/>
        <w:jc w:val="both"/>
        <w:rPr>
          <w:rFonts w:ascii="Times New Roman" w:hAnsi="Times New Roman"/>
          <w:color w:val="auto"/>
          <w:sz w:val="24"/>
          <w:szCs w:val="24"/>
        </w:rPr>
      </w:pPr>
    </w:p>
    <w:p w14:paraId="5F58DEC1">
      <w:pPr>
        <w:pStyle w:val="44"/>
        <w:shd w:val="clear" w:color="auto" w:fill="auto"/>
        <w:spacing w:before="0" w:line="360" w:lineRule="auto"/>
        <w:ind w:firstLine="0"/>
        <w:jc w:val="both"/>
        <w:rPr>
          <w:rFonts w:ascii="Times New Roman" w:hAnsi="Times New Roman"/>
          <w:color w:val="auto"/>
          <w:sz w:val="24"/>
          <w:szCs w:val="24"/>
        </w:rPr>
      </w:pPr>
    </w:p>
    <w:p w14:paraId="6F66705F">
      <w:pPr>
        <w:pStyle w:val="44"/>
        <w:shd w:val="clear" w:color="auto" w:fill="auto"/>
        <w:spacing w:before="0" w:line="360" w:lineRule="auto"/>
        <w:ind w:firstLine="0"/>
        <w:jc w:val="both"/>
        <w:rPr>
          <w:rFonts w:ascii="Times New Roman" w:hAnsi="Times New Roman"/>
          <w:color w:val="auto"/>
          <w:sz w:val="24"/>
          <w:szCs w:val="24"/>
        </w:rPr>
      </w:pPr>
    </w:p>
    <w:p w14:paraId="47F1D9AF">
      <w:pPr>
        <w:pStyle w:val="44"/>
        <w:shd w:val="clear" w:color="auto" w:fill="auto"/>
        <w:spacing w:before="0" w:line="360" w:lineRule="auto"/>
        <w:ind w:firstLine="0"/>
        <w:jc w:val="both"/>
        <w:rPr>
          <w:rFonts w:ascii="Times New Roman" w:hAnsi="Times New Roman"/>
          <w:color w:val="auto"/>
          <w:sz w:val="24"/>
          <w:szCs w:val="24"/>
        </w:rPr>
      </w:pPr>
    </w:p>
    <w:p w14:paraId="2438DB14">
      <w:pPr>
        <w:pStyle w:val="44"/>
        <w:shd w:val="clear" w:color="auto" w:fill="auto"/>
        <w:spacing w:before="0" w:line="360" w:lineRule="auto"/>
        <w:ind w:firstLine="0"/>
        <w:jc w:val="both"/>
        <w:rPr>
          <w:rFonts w:ascii="Times New Roman" w:hAnsi="Times New Roman"/>
          <w:color w:val="auto"/>
          <w:sz w:val="24"/>
          <w:szCs w:val="24"/>
        </w:rPr>
      </w:pPr>
    </w:p>
    <w:p w14:paraId="11690F09">
      <w:pPr>
        <w:pStyle w:val="44"/>
        <w:shd w:val="clear" w:color="auto" w:fill="auto"/>
        <w:spacing w:before="0" w:line="360" w:lineRule="auto"/>
        <w:ind w:firstLine="0"/>
        <w:jc w:val="both"/>
        <w:rPr>
          <w:rFonts w:ascii="Times New Roman" w:hAnsi="Times New Roman"/>
          <w:color w:val="auto"/>
          <w:sz w:val="24"/>
          <w:szCs w:val="24"/>
        </w:rPr>
      </w:pPr>
    </w:p>
    <w:p w14:paraId="26AC7633">
      <w:pPr>
        <w:pStyle w:val="44"/>
        <w:shd w:val="clear" w:color="auto" w:fill="auto"/>
        <w:spacing w:before="0" w:line="360" w:lineRule="auto"/>
        <w:ind w:firstLine="0"/>
        <w:jc w:val="both"/>
        <w:rPr>
          <w:rFonts w:ascii="Times New Roman" w:hAnsi="Times New Roman"/>
          <w:color w:val="auto"/>
          <w:sz w:val="24"/>
          <w:szCs w:val="24"/>
        </w:rPr>
      </w:pPr>
    </w:p>
    <w:p w14:paraId="413F3A46">
      <w:pPr>
        <w:pStyle w:val="44"/>
        <w:shd w:val="clear" w:color="auto" w:fill="auto"/>
        <w:spacing w:before="0" w:line="360" w:lineRule="auto"/>
        <w:ind w:firstLine="0"/>
        <w:jc w:val="both"/>
        <w:rPr>
          <w:rFonts w:ascii="Times New Roman" w:hAnsi="Times New Roman"/>
          <w:color w:val="auto"/>
          <w:sz w:val="24"/>
          <w:szCs w:val="24"/>
        </w:rPr>
      </w:pPr>
    </w:p>
    <w:p w14:paraId="31AB6EAA">
      <w:pPr>
        <w:pStyle w:val="44"/>
        <w:shd w:val="clear" w:color="auto" w:fill="auto"/>
        <w:spacing w:before="0" w:line="360" w:lineRule="auto"/>
        <w:ind w:firstLine="0"/>
        <w:jc w:val="both"/>
        <w:rPr>
          <w:rFonts w:ascii="Times New Roman" w:hAnsi="Times New Roman"/>
          <w:color w:val="auto"/>
          <w:sz w:val="24"/>
          <w:szCs w:val="24"/>
        </w:rPr>
      </w:pPr>
    </w:p>
    <w:p w14:paraId="18C1446E">
      <w:pPr>
        <w:pStyle w:val="44"/>
        <w:shd w:val="clear" w:color="auto" w:fill="auto"/>
        <w:spacing w:before="0" w:line="360" w:lineRule="auto"/>
        <w:ind w:firstLine="0"/>
        <w:jc w:val="both"/>
        <w:rPr>
          <w:rFonts w:ascii="Times New Roman" w:hAnsi="Times New Roman"/>
          <w:color w:val="auto"/>
          <w:sz w:val="24"/>
          <w:szCs w:val="24"/>
        </w:rPr>
      </w:pPr>
    </w:p>
    <w:p w14:paraId="6F8F7AFC">
      <w:pPr>
        <w:pStyle w:val="44"/>
        <w:shd w:val="clear" w:color="auto" w:fill="auto"/>
        <w:spacing w:before="0" w:line="360" w:lineRule="auto"/>
        <w:ind w:firstLine="709"/>
        <w:jc w:val="both"/>
        <w:rPr>
          <w:rFonts w:ascii="Times New Roman" w:hAnsi="Times New Roman"/>
          <w:color w:val="auto"/>
          <w:sz w:val="24"/>
          <w:szCs w:val="24"/>
        </w:rPr>
      </w:pPr>
    </w:p>
    <w:p w14:paraId="6E6DF8D3">
      <w:pPr>
        <w:pStyle w:val="34"/>
        <w:numPr>
          <w:ilvl w:val="0"/>
          <w:numId w:val="15"/>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0BEFAA6C">
      <w:pPr>
        <w:pStyle w:val="34"/>
        <w:spacing w:line="360" w:lineRule="auto"/>
        <w:ind w:left="0"/>
        <w:jc w:val="both"/>
        <w:rPr>
          <w:color w:val="auto"/>
        </w:rPr>
      </w:pPr>
      <w:r>
        <w:rPr>
          <w:color w:val="auto"/>
        </w:rPr>
        <w:t xml:space="preserve">Дополнения и изменения в программу учебной дисциплины «Делопроизводство» 20___-20___ учебный год. </w:t>
      </w:r>
    </w:p>
    <w:p w14:paraId="046996C7">
      <w:pPr>
        <w:pStyle w:val="34"/>
        <w:ind w:left="0"/>
        <w:jc w:val="both"/>
        <w:rPr>
          <w:color w:val="auto"/>
        </w:rPr>
      </w:pPr>
    </w:p>
    <w:p w14:paraId="61CA03D8">
      <w:pPr>
        <w:pStyle w:val="34"/>
        <w:ind w:left="0"/>
        <w:jc w:val="both"/>
        <w:rPr>
          <w:color w:val="auto"/>
        </w:rPr>
      </w:pPr>
      <w:r>
        <w:rPr>
          <w:color w:val="auto"/>
        </w:rPr>
        <w:t xml:space="preserve">В программу учебной дисциплины вносятся следующие изменения: </w:t>
      </w:r>
    </w:p>
    <w:p w14:paraId="1E024E1C">
      <w:pPr>
        <w:pStyle w:val="34"/>
        <w:ind w:left="0"/>
        <w:jc w:val="both"/>
        <w:rPr>
          <w:color w:val="auto"/>
        </w:rPr>
      </w:pPr>
      <w:r>
        <w:rPr>
          <w:color w:val="auto"/>
        </w:rPr>
        <w:t xml:space="preserve">1. </w:t>
      </w:r>
    </w:p>
    <w:p w14:paraId="597B5D70">
      <w:pPr>
        <w:spacing w:after="0"/>
        <w:jc w:val="both"/>
        <w:rPr>
          <w:rFonts w:ascii="Times New Roman" w:hAnsi="Times New Roman" w:cs="Times New Roman"/>
          <w:color w:val="auto"/>
        </w:rPr>
      </w:pPr>
    </w:p>
    <w:p w14:paraId="6CBC86A6">
      <w:pPr>
        <w:pStyle w:val="34"/>
        <w:ind w:left="0"/>
        <w:jc w:val="both"/>
        <w:rPr>
          <w:color w:val="auto"/>
        </w:rPr>
      </w:pPr>
      <w:r>
        <w:rPr>
          <w:color w:val="auto"/>
        </w:rPr>
        <w:t>Изменения в рабочую программу учебной дисциплины внесены:</w:t>
      </w:r>
    </w:p>
    <w:p w14:paraId="17867CE7">
      <w:pPr>
        <w:pStyle w:val="34"/>
        <w:ind w:left="0"/>
        <w:jc w:val="both"/>
        <w:rPr>
          <w:color w:val="auto"/>
        </w:rPr>
      </w:pPr>
      <w:r>
        <w:rPr>
          <w:color w:val="auto"/>
        </w:rPr>
        <w:t xml:space="preserve">Должность, </w:t>
      </w:r>
    </w:p>
    <w:p w14:paraId="1D72614B">
      <w:pPr>
        <w:pStyle w:val="34"/>
        <w:ind w:left="0"/>
        <w:jc w:val="both"/>
        <w:rPr>
          <w:color w:val="auto"/>
        </w:rPr>
      </w:pPr>
      <w:r>
        <w:rPr>
          <w:color w:val="auto"/>
        </w:rPr>
        <w:t>Звание преподавателя                               ________________ ФИО</w:t>
      </w:r>
    </w:p>
    <w:p w14:paraId="480B36A3">
      <w:pPr>
        <w:pStyle w:val="34"/>
        <w:ind w:left="0"/>
        <w:jc w:val="both"/>
        <w:rPr>
          <w:color w:val="auto"/>
        </w:rPr>
      </w:pPr>
    </w:p>
    <w:p w14:paraId="713BF47D">
      <w:pPr>
        <w:pStyle w:val="34"/>
        <w:ind w:left="0"/>
        <w:jc w:val="both"/>
        <w:rPr>
          <w:color w:val="auto"/>
        </w:rPr>
      </w:pPr>
      <w:r>
        <w:rPr>
          <w:color w:val="auto"/>
        </w:rPr>
        <w:t>Внесение изменений в рабочую программу учебной дисциплины утверждены на заседании кафедры «                     »</w:t>
      </w:r>
    </w:p>
    <w:p w14:paraId="241F411E">
      <w:pPr>
        <w:pStyle w:val="34"/>
        <w:ind w:left="0"/>
        <w:jc w:val="both"/>
        <w:rPr>
          <w:color w:val="auto"/>
        </w:rPr>
      </w:pPr>
      <w:r>
        <w:rPr>
          <w:color w:val="auto"/>
        </w:rPr>
        <w:t>Протокол № __ от __.__. 20__ года.</w:t>
      </w:r>
    </w:p>
    <w:p w14:paraId="5E11F057">
      <w:pPr>
        <w:pStyle w:val="34"/>
        <w:ind w:left="0"/>
        <w:jc w:val="both"/>
        <w:rPr>
          <w:color w:val="auto"/>
        </w:rPr>
      </w:pPr>
    </w:p>
    <w:p w14:paraId="713E2EA4">
      <w:pPr>
        <w:pStyle w:val="34"/>
        <w:ind w:left="0"/>
        <w:jc w:val="both"/>
        <w:rPr>
          <w:color w:val="auto"/>
        </w:rPr>
      </w:pPr>
      <w:r>
        <w:rPr>
          <w:color w:val="auto"/>
        </w:rPr>
        <w:t>Зав. кафедрой               _______________________________ ФИО</w:t>
      </w:r>
    </w:p>
    <w:p w14:paraId="79903F23">
      <w:pPr>
        <w:spacing w:after="0"/>
        <w:jc w:val="both"/>
        <w:rPr>
          <w:rFonts w:ascii="Times New Roman" w:hAnsi="Times New Roman" w:cs="Times New Roman"/>
          <w:color w:val="auto"/>
        </w:rPr>
      </w:pPr>
    </w:p>
    <w:p w14:paraId="2DD321C5">
      <w:pPr>
        <w:spacing w:after="0" w:line="360" w:lineRule="auto"/>
        <w:jc w:val="both"/>
        <w:rPr>
          <w:rFonts w:ascii="Times New Roman" w:hAnsi="Times New Roman" w:cs="Times New Roman"/>
          <w:color w:val="auto"/>
        </w:rPr>
      </w:pPr>
    </w:p>
    <w:p w14:paraId="17C34661">
      <w:pPr>
        <w:spacing w:after="0" w:line="360" w:lineRule="auto"/>
        <w:jc w:val="both"/>
        <w:rPr>
          <w:rFonts w:ascii="Times New Roman" w:hAnsi="Times New Roman" w:cs="Times New Roman"/>
          <w:color w:val="auto"/>
        </w:rPr>
      </w:pPr>
    </w:p>
    <w:p w14:paraId="396FB97A">
      <w:pPr>
        <w:spacing w:after="0" w:line="360" w:lineRule="auto"/>
        <w:jc w:val="both"/>
        <w:rPr>
          <w:rFonts w:ascii="Times New Roman" w:hAnsi="Times New Roman" w:cs="Times New Roman"/>
          <w:color w:val="auto"/>
        </w:rPr>
      </w:pPr>
    </w:p>
    <w:p w14:paraId="0E2B46AE">
      <w:pPr>
        <w:spacing w:after="0" w:line="360" w:lineRule="auto"/>
        <w:jc w:val="both"/>
        <w:rPr>
          <w:rFonts w:ascii="Times New Roman" w:hAnsi="Times New Roman" w:cs="Times New Roman"/>
          <w:color w:val="auto"/>
        </w:rPr>
      </w:pPr>
    </w:p>
    <w:p w14:paraId="2D432E05">
      <w:pPr>
        <w:spacing w:after="0" w:line="360" w:lineRule="auto"/>
        <w:jc w:val="both"/>
        <w:rPr>
          <w:rFonts w:ascii="Times New Roman" w:hAnsi="Times New Roman" w:cs="Times New Roman"/>
          <w:color w:val="auto"/>
        </w:rPr>
      </w:pPr>
    </w:p>
    <w:p w14:paraId="05494120">
      <w:pPr>
        <w:spacing w:after="0" w:line="360" w:lineRule="auto"/>
        <w:jc w:val="both"/>
        <w:rPr>
          <w:rFonts w:ascii="Times New Roman" w:hAnsi="Times New Roman" w:cs="Times New Roman"/>
          <w:color w:val="auto"/>
        </w:rPr>
      </w:pPr>
    </w:p>
    <w:p w14:paraId="66540ACA">
      <w:pPr>
        <w:spacing w:after="0" w:line="360" w:lineRule="auto"/>
        <w:jc w:val="both"/>
        <w:rPr>
          <w:rFonts w:ascii="Times New Roman" w:hAnsi="Times New Roman" w:cs="Times New Roman"/>
          <w:color w:val="auto"/>
        </w:rPr>
      </w:pPr>
    </w:p>
    <w:p w14:paraId="412EE0FE">
      <w:pPr>
        <w:spacing w:after="0" w:line="360" w:lineRule="auto"/>
        <w:jc w:val="both"/>
        <w:rPr>
          <w:rFonts w:ascii="Times New Roman" w:hAnsi="Times New Roman" w:cs="Times New Roman"/>
          <w:color w:val="auto"/>
        </w:rPr>
      </w:pPr>
    </w:p>
    <w:p w14:paraId="3E7A428C">
      <w:pPr>
        <w:spacing w:after="0" w:line="360" w:lineRule="auto"/>
        <w:jc w:val="both"/>
        <w:rPr>
          <w:rFonts w:ascii="Times New Roman" w:hAnsi="Times New Roman" w:cs="Times New Roman"/>
          <w:color w:val="auto"/>
        </w:rPr>
      </w:pPr>
    </w:p>
    <w:p w14:paraId="7357B944">
      <w:pPr>
        <w:spacing w:after="0" w:line="360" w:lineRule="auto"/>
        <w:jc w:val="both"/>
        <w:rPr>
          <w:rFonts w:ascii="Times New Roman" w:hAnsi="Times New Roman" w:cs="Times New Roman"/>
          <w:color w:val="auto"/>
        </w:rPr>
      </w:pPr>
    </w:p>
    <w:p w14:paraId="076B5FB1">
      <w:pPr>
        <w:spacing w:after="0" w:line="360" w:lineRule="auto"/>
        <w:jc w:val="both"/>
        <w:rPr>
          <w:rFonts w:ascii="Times New Roman" w:hAnsi="Times New Roman" w:cs="Times New Roman"/>
          <w:color w:val="auto"/>
        </w:rPr>
      </w:pPr>
    </w:p>
    <w:p w14:paraId="41BE79AB">
      <w:pPr>
        <w:spacing w:after="0" w:line="360" w:lineRule="auto"/>
        <w:jc w:val="both"/>
        <w:rPr>
          <w:rFonts w:ascii="Times New Roman" w:hAnsi="Times New Roman" w:cs="Times New Roman"/>
          <w:color w:val="auto"/>
        </w:rPr>
      </w:pPr>
    </w:p>
    <w:p w14:paraId="434E7B66">
      <w:pPr>
        <w:spacing w:after="0" w:line="360" w:lineRule="auto"/>
        <w:jc w:val="both"/>
        <w:rPr>
          <w:rFonts w:ascii="Times New Roman" w:hAnsi="Times New Roman" w:cs="Times New Roman"/>
          <w:color w:val="auto"/>
        </w:rPr>
      </w:pPr>
    </w:p>
    <w:p w14:paraId="34E0CF92">
      <w:pPr>
        <w:spacing w:after="0" w:line="360" w:lineRule="auto"/>
        <w:jc w:val="both"/>
        <w:rPr>
          <w:rFonts w:ascii="Times New Roman" w:hAnsi="Times New Roman" w:cs="Times New Roman"/>
          <w:color w:val="auto"/>
        </w:rPr>
      </w:pPr>
    </w:p>
    <w:p w14:paraId="2F87F3E0">
      <w:pPr>
        <w:spacing w:after="0" w:line="360" w:lineRule="auto"/>
        <w:jc w:val="both"/>
        <w:rPr>
          <w:rFonts w:ascii="Times New Roman" w:hAnsi="Times New Roman" w:cs="Times New Roman"/>
          <w:color w:val="auto"/>
        </w:rPr>
      </w:pPr>
    </w:p>
    <w:p w14:paraId="0DA39811">
      <w:pPr>
        <w:spacing w:after="0" w:line="360" w:lineRule="auto"/>
        <w:jc w:val="both"/>
        <w:rPr>
          <w:rFonts w:ascii="Times New Roman" w:hAnsi="Times New Roman" w:cs="Times New Roman"/>
          <w:color w:val="auto"/>
        </w:rPr>
      </w:pPr>
    </w:p>
    <w:p w14:paraId="580D86C9">
      <w:pPr>
        <w:spacing w:after="0" w:line="360" w:lineRule="auto"/>
        <w:jc w:val="both"/>
        <w:rPr>
          <w:rFonts w:ascii="Times New Roman" w:hAnsi="Times New Roman" w:cs="Times New Roman"/>
          <w:color w:val="auto"/>
        </w:rPr>
      </w:pPr>
    </w:p>
    <w:p w14:paraId="19F8B938">
      <w:pPr>
        <w:spacing w:after="0" w:line="360" w:lineRule="auto"/>
        <w:jc w:val="both"/>
        <w:rPr>
          <w:rFonts w:ascii="Times New Roman" w:hAnsi="Times New Roman" w:cs="Times New Roman"/>
          <w:color w:val="auto"/>
        </w:rPr>
      </w:pPr>
    </w:p>
    <w:p w14:paraId="75E657E8">
      <w:pPr>
        <w:spacing w:after="0" w:line="360" w:lineRule="auto"/>
        <w:jc w:val="both"/>
        <w:rPr>
          <w:rFonts w:ascii="Times New Roman" w:hAnsi="Times New Roman" w:cs="Times New Roman"/>
          <w:color w:val="auto"/>
        </w:rPr>
      </w:pPr>
    </w:p>
    <w:p w14:paraId="20C752D3">
      <w:pPr>
        <w:spacing w:after="0" w:line="360" w:lineRule="auto"/>
        <w:jc w:val="both"/>
        <w:rPr>
          <w:rFonts w:ascii="Times New Roman" w:hAnsi="Times New Roman" w:cs="Times New Roman"/>
          <w:color w:val="auto"/>
        </w:rPr>
      </w:pPr>
    </w:p>
    <w:p w14:paraId="19C11FBA">
      <w:pPr>
        <w:spacing w:after="0" w:line="360" w:lineRule="auto"/>
        <w:jc w:val="both"/>
        <w:rPr>
          <w:rFonts w:ascii="Times New Roman" w:hAnsi="Times New Roman" w:cs="Times New Roman"/>
          <w:color w:val="auto"/>
        </w:rPr>
      </w:pPr>
    </w:p>
    <w:p w14:paraId="3D42B1B0">
      <w:pPr>
        <w:spacing w:after="0" w:line="360" w:lineRule="auto"/>
        <w:jc w:val="both"/>
        <w:rPr>
          <w:rFonts w:ascii="Times New Roman" w:hAnsi="Times New Roman" w:cs="Times New Roman"/>
          <w:color w:val="auto"/>
        </w:rPr>
      </w:pPr>
    </w:p>
    <w:p w14:paraId="3FCA19AA">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 xml:space="preserve">АННОТАЦИЯ </w:t>
      </w:r>
    </w:p>
    <w:p w14:paraId="474764DA">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РАБОЧЕЙ ПРОГРАММЫ ДИСЦИПЛИНЫ</w:t>
      </w:r>
    </w:p>
    <w:p w14:paraId="18F4CDB9">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 xml:space="preserve"> «ДЕЛОПРОИЗВОДСТВО»</w:t>
      </w:r>
    </w:p>
    <w:p w14:paraId="331E2F64">
      <w:pPr>
        <w:spacing w:after="0" w:line="240" w:lineRule="auto"/>
        <w:jc w:val="center"/>
        <w:rPr>
          <w:rFonts w:ascii="Times New Roman" w:hAnsi="Times New Roman" w:eastAsia="Calibri" w:cs="Times New Roman"/>
          <w:color w:val="auto"/>
          <w:sz w:val="26"/>
          <w:szCs w:val="26"/>
          <w:lang w:eastAsia="ru-RU"/>
        </w:rPr>
      </w:pPr>
      <w:r>
        <w:rPr>
          <w:rFonts w:ascii="Times New Roman" w:hAnsi="Times New Roman" w:eastAsia="Times New Roman"/>
          <w:b/>
          <w:color w:val="auto"/>
          <w:sz w:val="26"/>
          <w:szCs w:val="26"/>
          <w:lang w:eastAsia="ru-RU"/>
        </w:rPr>
        <w:t xml:space="preserve">НАПРАВЛЕНИЕ ПОДГОТОВКИ </w:t>
      </w:r>
      <w:r>
        <w:rPr>
          <w:rFonts w:ascii="Times New Roman" w:hAnsi="Times New Roman" w:eastAsia="Calibri" w:cs="Times New Roman"/>
          <w:color w:val="auto"/>
          <w:sz w:val="26"/>
          <w:szCs w:val="26"/>
          <w:lang w:eastAsia="ru-RU"/>
        </w:rPr>
        <w:t>38.03.02 «Менеджмент»</w:t>
      </w:r>
    </w:p>
    <w:p w14:paraId="280CE460">
      <w:pPr>
        <w:spacing w:after="0" w:line="240" w:lineRule="auto"/>
        <w:jc w:val="center"/>
        <w:rPr>
          <w:rFonts w:ascii="Arial" w:hAnsi="Arial" w:eastAsia="Times New Roman" w:cs="Arial"/>
          <w:color w:val="auto"/>
          <w:sz w:val="26"/>
          <w:szCs w:val="26"/>
          <w:u w:val="single"/>
          <w:lang w:eastAsia="ru-RU"/>
        </w:rPr>
      </w:pPr>
      <w:r>
        <w:rPr>
          <w:rFonts w:ascii="Times New Roman" w:hAnsi="Times New Roman" w:eastAsia="Calibri" w:cs="Times New Roman"/>
          <w:color w:val="auto"/>
          <w:sz w:val="26"/>
          <w:szCs w:val="26"/>
          <w:lang w:eastAsia="ru-RU"/>
        </w:rPr>
        <w:t>Направленность (профиль) «Государственное и муниципальное управление»</w:t>
      </w:r>
    </w:p>
    <w:p w14:paraId="00C7DD59">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 xml:space="preserve">УРОВЕНЬ – Бакалавриат </w:t>
      </w:r>
    </w:p>
    <w:p w14:paraId="78EC3228">
      <w:pPr>
        <w:widowControl w:val="0"/>
        <w:spacing w:after="0" w:line="276" w:lineRule="auto"/>
        <w:jc w:val="center"/>
        <w:rPr>
          <w:rFonts w:ascii="Times New Roman" w:hAnsi="Times New Roman" w:eastAsia="Times New Roman"/>
          <w:b/>
          <w:color w:val="auto"/>
          <w:sz w:val="26"/>
          <w:szCs w:val="26"/>
          <w:lang w:eastAsia="ru-RU"/>
        </w:rPr>
      </w:pPr>
    </w:p>
    <w:p w14:paraId="184D2C55">
      <w:pPr>
        <w:widowControl w:val="0"/>
        <w:spacing w:after="0" w:line="276" w:lineRule="auto"/>
        <w:jc w:val="center"/>
        <w:rPr>
          <w:rFonts w:ascii="Times New Roman" w:hAnsi="Times New Roman" w:eastAsia="Times New Roman"/>
          <w:b/>
          <w:color w:val="auto"/>
          <w:sz w:val="26"/>
          <w:szCs w:val="26"/>
          <w:lang w:eastAsia="ru-RU"/>
        </w:rPr>
      </w:pPr>
    </w:p>
    <w:p w14:paraId="39F7EF26">
      <w:pPr>
        <w:widowControl w:val="0"/>
        <w:spacing w:after="0" w:line="276" w:lineRule="auto"/>
        <w:jc w:val="both"/>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1. Цели дисциплины:</w:t>
      </w:r>
    </w:p>
    <w:p w14:paraId="2858123D">
      <w:pPr>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Целью изучения дисциплины </w:t>
      </w:r>
      <w:r>
        <w:rPr>
          <w:rFonts w:ascii="Times New Roman" w:hAnsi="Times New Roman" w:cs="Times New Roman"/>
          <w:color w:val="auto"/>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1B12643B">
      <w:pPr>
        <w:widowControl w:val="0"/>
        <w:spacing w:after="0" w:line="360" w:lineRule="auto"/>
        <w:ind w:firstLine="709"/>
        <w:jc w:val="both"/>
        <w:rPr>
          <w:rFonts w:ascii="Times New Roman" w:hAnsi="Times New Roman" w:eastAsia="Times New Roman"/>
          <w:color w:val="auto"/>
          <w:sz w:val="26"/>
          <w:szCs w:val="26"/>
          <w:lang w:eastAsia="ru-RU" w:bidi="ru-RU"/>
        </w:rPr>
      </w:pPr>
      <w:r>
        <w:rPr>
          <w:rFonts w:ascii="Times New Roman" w:hAnsi="Times New Roman" w:eastAsia="Times New Roman"/>
          <w:b/>
          <w:color w:val="auto"/>
          <w:sz w:val="26"/>
          <w:szCs w:val="26"/>
          <w:lang w:eastAsia="ru-RU" w:bidi="ru-RU"/>
        </w:rPr>
        <w:t>Задачи учебной дисциплины</w:t>
      </w:r>
      <w:r>
        <w:rPr>
          <w:rFonts w:ascii="Times New Roman" w:hAnsi="Times New Roman" w:eastAsia="Times New Roman"/>
          <w:color w:val="auto"/>
          <w:sz w:val="26"/>
          <w:szCs w:val="26"/>
          <w:lang w:eastAsia="ru-RU" w:bidi="ru-RU"/>
        </w:rPr>
        <w:t>:</w:t>
      </w:r>
    </w:p>
    <w:p w14:paraId="55DADD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законодательные и нормативно-методические документы, регламентирующие работу с документами организации;</w:t>
      </w:r>
    </w:p>
    <w:p w14:paraId="486D56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ознакомить с правилами составления и оформления управленческих документов;</w:t>
      </w:r>
    </w:p>
    <w:p w14:paraId="258ACD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порядок работы с личными и служебными документами;</w:t>
      </w:r>
    </w:p>
    <w:p w14:paraId="5902F0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сформировать навыки составления и оформления основных документов управления;</w:t>
      </w:r>
    </w:p>
    <w:p w14:paraId="60E448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работу службы документационного обеспечения управления;</w:t>
      </w:r>
    </w:p>
    <w:p w14:paraId="4BECBE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ознакомить студентов с современными технологиями организации документооборота предприятий и организаций.</w:t>
      </w:r>
    </w:p>
    <w:p w14:paraId="0FFA1EC6">
      <w:pPr>
        <w:widowControl w:val="0"/>
        <w:spacing w:after="0" w:line="360" w:lineRule="auto"/>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 xml:space="preserve">2. Место дисциплины в структуре ОПОП </w:t>
      </w:r>
    </w:p>
    <w:p w14:paraId="097B53A5">
      <w:pPr>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Times New Roman"/>
          <w:color w:val="auto"/>
          <w:sz w:val="24"/>
          <w:szCs w:val="24"/>
          <w:lang w:eastAsia="ru-RU"/>
        </w:rPr>
        <w:t xml:space="preserve">Дисциплина «Делопроизводство» является </w:t>
      </w:r>
      <w:r>
        <w:rPr>
          <w:rFonts w:ascii="Times New Roman" w:hAnsi="Times New Roman" w:eastAsia="Times New Roman"/>
          <w:bCs/>
          <w:color w:val="auto"/>
          <w:sz w:val="24"/>
          <w:szCs w:val="24"/>
          <w:lang w:eastAsia="ru-RU"/>
        </w:rPr>
        <w:t>дисциплиной по выбору части, формируемой участниками образовательный отношений</w:t>
      </w:r>
      <w:r>
        <w:rPr>
          <w:rFonts w:ascii="Times New Roman" w:hAnsi="Times New Roman" w:eastAsia="Times New Roman"/>
          <w:color w:val="auto"/>
          <w:sz w:val="24"/>
          <w:szCs w:val="24"/>
          <w:lang w:eastAsia="ru-RU"/>
        </w:rPr>
        <w:t xml:space="preserve"> профессионального цикла основной профессиональной образовательной программы (ОПОП), уровень (бакалавриата). </w:t>
      </w:r>
    </w:p>
    <w:p w14:paraId="48067369">
      <w:pPr>
        <w:widowControl w:val="0"/>
        <w:spacing w:line="360" w:lineRule="auto"/>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 xml:space="preserve">3. Трудоемкость дисциплины: </w:t>
      </w:r>
      <w:r>
        <w:rPr>
          <w:rFonts w:ascii="Times New Roman" w:hAnsi="Times New Roman" w:eastAsia="Times New Roman"/>
          <w:color w:val="auto"/>
          <w:sz w:val="24"/>
          <w:szCs w:val="24"/>
          <w:lang w:eastAsia="ru-RU"/>
        </w:rPr>
        <w:t xml:space="preserve">общая трудоемкость дисциплины составляет 4 зачетные единицы, 144 часов. </w:t>
      </w:r>
    </w:p>
    <w:p w14:paraId="3E2244CA">
      <w:pPr>
        <w:widowControl w:val="0"/>
        <w:spacing w:line="276"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4. Требования к результатам освоения дисциплины </w:t>
      </w:r>
    </w:p>
    <w:p w14:paraId="75B39C37">
      <w:pPr>
        <w:widowControl w:val="0"/>
        <w:tabs>
          <w:tab w:val="left" w:pos="720"/>
        </w:tabs>
        <w:snapToGrid w:val="0"/>
        <w:spacing w:line="276" w:lineRule="auto"/>
        <w:ind w:left="360" w:right="-15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 результате изучения данной дисциплины у студентов формируются следующие компетенции (элементы компетенций): </w:t>
      </w:r>
    </w:p>
    <w:p w14:paraId="25FA92E4">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Перечень</w:t>
      </w:r>
    </w:p>
    <w:p w14:paraId="18E1FDA9">
      <w:pPr>
        <w:ind w:left="360"/>
        <w:jc w:val="center"/>
        <w:rPr>
          <w:rFonts w:ascii="Times New Roman" w:hAnsi="Times New Roman" w:cs="Times New Roman"/>
          <w:b/>
          <w:color w:val="auto"/>
          <w:sz w:val="24"/>
          <w:szCs w:val="24"/>
        </w:rPr>
      </w:pPr>
      <w:r>
        <w:rPr>
          <w:rFonts w:ascii="Times New Roman" w:hAnsi="Times New Roman" w:cs="Times New Roman"/>
          <w:b/>
          <w:color w:val="auto"/>
          <w:sz w:val="24"/>
          <w:szCs w:val="24"/>
        </w:rPr>
        <w:t>сформированных компетенций в процессе освоения дисциплины</w:t>
      </w:r>
    </w:p>
    <w:p w14:paraId="30CD0527">
      <w:pPr>
        <w:pStyle w:val="34"/>
        <w:rPr>
          <w:b/>
          <w:color w:val="auto"/>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310"/>
        <w:gridCol w:w="851"/>
        <w:gridCol w:w="4452"/>
      </w:tblGrid>
      <w:tr w14:paraId="75E7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44B6AF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C52FEEA">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219" w:type="pct"/>
            <w:vAlign w:val="center"/>
          </w:tcPr>
          <w:p w14:paraId="370A1C8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9F5C98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54203E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99" w:type="pct"/>
            <w:gridSpan w:val="2"/>
            <w:vAlign w:val="center"/>
          </w:tcPr>
          <w:p w14:paraId="509BD0E3">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04A981D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8FA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5547B39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УК-4. Способен осуществлять деловую коммуникацию в</w:t>
            </w:r>
          </w:p>
          <w:p w14:paraId="3AC1183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устной и письменной формах на государственном языке</w:t>
            </w:r>
          </w:p>
          <w:p w14:paraId="1CCA116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Российской Федерации и иностранном(ых) языке(ах)</w:t>
            </w:r>
          </w:p>
          <w:p w14:paraId="0F0B6595">
            <w:pPr>
              <w:jc w:val="center"/>
              <w:rPr>
                <w:rFonts w:ascii="Times New Roman" w:hAnsi="Times New Roman" w:eastAsia="Times New Roman" w:cs="Times New Roman"/>
                <w:color w:val="auto"/>
                <w:sz w:val="24"/>
                <w:szCs w:val="24"/>
                <w:lang w:eastAsia="ru-RU"/>
              </w:rPr>
            </w:pPr>
          </w:p>
        </w:tc>
        <w:tc>
          <w:tcPr>
            <w:tcW w:w="1219" w:type="pct"/>
            <w:vMerge w:val="restart"/>
          </w:tcPr>
          <w:p w14:paraId="4344B695">
            <w:pPr>
              <w:jc w:val="both"/>
              <w:rPr>
                <w:rFonts w:ascii="Times New Roman" w:hAnsi="Times New Roman" w:cs="Times New Roman"/>
                <w:bCs/>
                <w:color w:val="auto"/>
                <w:szCs w:val="24"/>
              </w:rPr>
            </w:pPr>
            <w:r>
              <w:rPr>
                <w:rFonts w:ascii="Times New Roman" w:hAnsi="Times New Roman" w:cs="Times New Roman"/>
                <w:bCs/>
                <w:color w:val="auto"/>
                <w:sz w:val="24"/>
                <w:szCs w:val="24"/>
              </w:rPr>
              <w:t xml:space="preserve">ИД </w:t>
            </w:r>
            <w:r>
              <w:rPr>
                <w:rFonts w:ascii="Times New Roman" w:hAnsi="Times New Roman" w:cs="Times New Roman"/>
                <w:bCs/>
                <w:color w:val="auto"/>
                <w:sz w:val="14"/>
                <w:szCs w:val="24"/>
              </w:rPr>
              <w:t xml:space="preserve">УК-4 </w:t>
            </w:r>
            <w:r>
              <w:rPr>
                <w:rFonts w:ascii="Times New Roman" w:hAnsi="Times New Roman" w:cs="Times New Roman"/>
                <w:color w:val="auto"/>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E1D477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44BC28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методологические и</w:t>
            </w:r>
            <w:r>
              <w:rPr>
                <w:rFonts w:ascii="Times New Roman" w:hAnsi="Times New Roman" w:cs="Times New Roman"/>
                <w:color w:val="auto"/>
                <w:sz w:val="24"/>
                <w:szCs w:val="24"/>
              </w:rPr>
              <w:tab/>
            </w:r>
            <w:r>
              <w:rPr>
                <w:rFonts w:ascii="Times New Roman" w:hAnsi="Times New Roman" w:cs="Times New Roman"/>
                <w:color w:val="auto"/>
                <w:sz w:val="24"/>
                <w:szCs w:val="24"/>
              </w:rPr>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6972792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требования к стандартизации и унификации документов, действующие унифицированные системы управленческой документации;</w:t>
            </w:r>
          </w:p>
          <w:p w14:paraId="679EAB4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правила оформления реквизитов управленческих документов в соответствии с действующей нормативной базой;</w:t>
            </w:r>
          </w:p>
          <w:p w14:paraId="4D1DA20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структуру основных видов управленческих документов;</w:t>
            </w:r>
          </w:p>
          <w:p w14:paraId="04DDBB3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правила составления и оформления документов по личному составу</w:t>
            </w:r>
          </w:p>
          <w:p w14:paraId="4963EA3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задачи и функции службы документационного обеспечения управления;</w:t>
            </w:r>
          </w:p>
          <w:p w14:paraId="191C695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способы и методы ведения и оптимизации документооборота;</w:t>
            </w:r>
          </w:p>
          <w:p w14:paraId="7202EF8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основные операции по обработке документов; требования к организации текущего и архивного хранения документов;</w:t>
            </w:r>
          </w:p>
          <w:p w14:paraId="75ABC03E">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особенности организации работы с документами, содержащими конфиденциальные сведения.</w:t>
            </w:r>
          </w:p>
        </w:tc>
      </w:tr>
      <w:tr w14:paraId="62E4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302266FA">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32D54B67">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right w:val="single" w:color="000000" w:sz="6" w:space="0"/>
            </w:tcBorders>
            <w:tcMar>
              <w:top w:w="30" w:type="dxa"/>
              <w:left w:w="108" w:type="dxa"/>
              <w:bottom w:w="30" w:type="dxa"/>
              <w:right w:w="108" w:type="dxa"/>
            </w:tcMar>
            <w:vAlign w:val="center"/>
          </w:tcPr>
          <w:p w14:paraId="3BBA8C4E">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EA556A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составлять и оформлять деловую документацию в соответствии с нормативно-методическими актами;</w:t>
            </w:r>
          </w:p>
          <w:p w14:paraId="27FA98C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53C45FE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2FA0686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37D118F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6BB6CF3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5F390A0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2A42E1FF">
            <w:pPr>
              <w:jc w:val="both"/>
              <w:rPr>
                <w:rFonts w:ascii="Times New Roman" w:hAnsi="Times New Roman" w:eastAsia="Times New Roman" w:cs="Times New Roman"/>
                <w:color w:val="auto"/>
                <w:sz w:val="18"/>
                <w:szCs w:val="18"/>
              </w:rPr>
            </w:pPr>
          </w:p>
        </w:tc>
      </w:tr>
      <w:tr w14:paraId="52FD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7ED6B10C">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0D532807">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A334206">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B78C3D6">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правилами и формами деловой и коммерческой переписки, делового общения через документацию</w:t>
            </w:r>
          </w:p>
        </w:tc>
      </w:tr>
    </w:tbl>
    <w:p w14:paraId="2075A82E">
      <w:pPr>
        <w:spacing w:after="0" w:line="276" w:lineRule="auto"/>
        <w:ind w:right="-150"/>
        <w:rPr>
          <w:rFonts w:ascii="Times New Roman" w:hAnsi="Times New Roman"/>
          <w:b/>
          <w:color w:val="auto"/>
          <w:sz w:val="24"/>
          <w:szCs w:val="24"/>
          <w:lang w:eastAsia="ru-RU"/>
        </w:rPr>
      </w:pPr>
    </w:p>
    <w:p w14:paraId="5CC1A176">
      <w:pPr>
        <w:widowControl w:val="0"/>
        <w:spacing w:line="276" w:lineRule="auto"/>
        <w:ind w:left="720" w:hanging="720"/>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5. Краткое содержание дисциплины:</w:t>
      </w:r>
    </w:p>
    <w:p w14:paraId="4AAB3381">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Цели и задачи документирования управленческой деятельности.</w:t>
      </w:r>
    </w:p>
    <w:p w14:paraId="662C02F0">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История делопроизводства в России.</w:t>
      </w:r>
    </w:p>
    <w:p w14:paraId="14898256">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Современное делопроизводство. Понятие документированной информации.</w:t>
      </w:r>
    </w:p>
    <w:p w14:paraId="0166C922">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Нормативно-методическая база документационного обеспечения управления.</w:t>
      </w:r>
    </w:p>
    <w:p w14:paraId="790A92A4">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Оформление управленческой документации.</w:t>
      </w:r>
    </w:p>
    <w:p w14:paraId="7A23A6AF">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Служба ДОУ.</w:t>
      </w:r>
    </w:p>
    <w:p w14:paraId="6F250452">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Документооборот организации.</w:t>
      </w:r>
    </w:p>
    <w:p w14:paraId="2BDB5511">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Цифровая трансформация документооборота.</w:t>
      </w:r>
    </w:p>
    <w:p w14:paraId="27BE4937">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w:hAnsi="Times New Roman" w:cs="Times New Roman"/>
          <w:color w:val="auto"/>
          <w:sz w:val="24"/>
          <w:szCs w:val="24"/>
        </w:rPr>
        <w:t>Организация работы с документами</w:t>
      </w:r>
      <w:r>
        <w:rPr>
          <w:rFonts w:ascii="Times New Roman CYR" w:hAnsi="Times New Roman CYR" w:cs="Times New Roman CYR"/>
          <w:color w:val="auto"/>
          <w:sz w:val="24"/>
          <w:szCs w:val="24"/>
        </w:rPr>
        <w:t>. Систематизация и хранение документов</w:t>
      </w:r>
    </w:p>
    <w:p w14:paraId="394FC430">
      <w:pPr>
        <w:widowControl w:val="0"/>
        <w:spacing w:after="0" w:line="276"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 xml:space="preserve">Составление документов. Особенности языка и стиля служебных документов. </w:t>
      </w:r>
      <w:r>
        <w:rPr>
          <w:rFonts w:ascii="Times New Roman CYR" w:hAnsi="Times New Roman CYR" w:cs="Times New Roman CYR"/>
          <w:color w:val="auto"/>
          <w:sz w:val="24"/>
          <w:szCs w:val="24"/>
        </w:rPr>
        <w:t>Деловые письма</w:t>
      </w:r>
    </w:p>
    <w:p w14:paraId="112B4A72">
      <w:pPr>
        <w:widowControl w:val="0"/>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подготовки и оформления отдельных видов документов.</w:t>
      </w:r>
    </w:p>
    <w:p w14:paraId="0DFF9A90">
      <w:pPr>
        <w:widowControl w:val="0"/>
        <w:spacing w:after="0" w:line="276"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Работа с конфиденциальными документами</w:t>
      </w:r>
    </w:p>
    <w:p w14:paraId="6EB44CF4">
      <w:pPr>
        <w:widowControl w:val="0"/>
        <w:spacing w:after="0" w:line="276"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 xml:space="preserve">Систематизация и обеспечение сохранности документов. </w:t>
      </w:r>
      <w:r>
        <w:rPr>
          <w:rFonts w:ascii="Times New Roman CYR" w:hAnsi="Times New Roman CYR" w:cs="Times New Roman CYR"/>
          <w:color w:val="auto"/>
          <w:sz w:val="24"/>
          <w:szCs w:val="24"/>
        </w:rPr>
        <w:t>Подготовка документов к архивному хранению</w:t>
      </w:r>
    </w:p>
    <w:p w14:paraId="19D7AB95">
      <w:pPr>
        <w:widowControl w:val="0"/>
        <w:spacing w:after="0" w:line="276" w:lineRule="auto"/>
        <w:jc w:val="both"/>
        <w:rPr>
          <w:rFonts w:ascii="Times New Roman" w:hAnsi="Times New Roman" w:eastAsia="Times New Roman"/>
          <w:b/>
          <w:color w:val="auto"/>
          <w:sz w:val="24"/>
          <w:szCs w:val="24"/>
          <w:lang w:eastAsia="ru-RU"/>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 Работа с обращениями, заявлениями и жалобами граждан</w:t>
      </w:r>
    </w:p>
    <w:p w14:paraId="67B144EA">
      <w:pPr>
        <w:widowControl w:val="0"/>
        <w:spacing w:after="0" w:line="276" w:lineRule="auto"/>
        <w:jc w:val="both"/>
        <w:rPr>
          <w:rFonts w:ascii="Times New Roman" w:hAnsi="Times New Roman" w:eastAsia="Times New Roman"/>
          <w:b/>
          <w:color w:val="auto"/>
          <w:sz w:val="24"/>
          <w:szCs w:val="24"/>
          <w:lang w:eastAsia="ru-RU"/>
        </w:rPr>
      </w:pPr>
    </w:p>
    <w:p w14:paraId="3A0477A1">
      <w:pPr>
        <w:widowControl w:val="0"/>
        <w:spacing w:line="276" w:lineRule="auto"/>
        <w:jc w:val="both"/>
        <w:rPr>
          <w:rFonts w:ascii="Times New Roman" w:hAnsi="Times New Roman" w:eastAsia="Times New Roman"/>
          <w:color w:val="auto"/>
          <w:sz w:val="24"/>
          <w:szCs w:val="24"/>
          <w:lang w:eastAsia="ru-RU"/>
        </w:rPr>
      </w:pPr>
      <w:r>
        <w:rPr>
          <w:rFonts w:ascii="Times New Roman" w:hAnsi="Times New Roman" w:eastAsia="Times New Roman"/>
          <w:b/>
          <w:color w:val="auto"/>
          <w:sz w:val="24"/>
          <w:szCs w:val="24"/>
          <w:lang w:eastAsia="ru-RU"/>
        </w:rPr>
        <w:t xml:space="preserve">6. Форма контроля: </w:t>
      </w:r>
      <w:r>
        <w:rPr>
          <w:rFonts w:ascii="Times New Roman" w:hAnsi="Times New Roman" w:eastAsia="Times New Roman"/>
          <w:color w:val="auto"/>
          <w:sz w:val="24"/>
          <w:szCs w:val="24"/>
          <w:lang w:eastAsia="ru-RU"/>
        </w:rPr>
        <w:t>зачет</w:t>
      </w:r>
    </w:p>
    <w:p w14:paraId="1CEDAC99">
      <w:pPr>
        <w:widowControl w:val="0"/>
        <w:spacing w:after="0" w:line="276" w:lineRule="auto"/>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 xml:space="preserve">         Составитель: </w:t>
      </w:r>
      <w:r>
        <w:rPr>
          <w:rFonts w:ascii="Times New Roman" w:hAnsi="Times New Roman" w:eastAsia="Calibri" w:cs="Times New Roman"/>
          <w:color w:val="auto"/>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A59CA9B">
      <w:pPr>
        <w:suppressAutoHyphens/>
        <w:spacing w:after="0"/>
        <w:ind w:firstLine="708"/>
        <w:jc w:val="both"/>
        <w:rPr>
          <w:rFonts w:ascii="Times New Roman" w:hAnsi="Times New Roman"/>
          <w:color w:val="auto"/>
          <w:sz w:val="26"/>
          <w:szCs w:val="26"/>
          <w:lang w:eastAsia="ru-RU"/>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255D0F35">
        <w:pPr>
          <w:pStyle w:val="2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7E1D2C7B">
    <w:pPr>
      <w:pStyle w:val="24"/>
    </w:pPr>
  </w:p>
  <w:p w14:paraId="40406E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9E55C4"/>
    <w:multiLevelType w:val="multilevel"/>
    <w:tmpl w:val="079E55C4"/>
    <w:lvl w:ilvl="0" w:tentative="0">
      <w:start w:val="1"/>
      <w:numFmt w:val="decimal"/>
      <w:lvlText w:val="%1."/>
      <w:lvlJc w:val="right"/>
      <w:pPr>
        <w:ind w:left="720" w:hanging="360"/>
      </w:pPr>
      <w:rPr>
        <w:rFonts w:hint="default"/>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D7F57F3"/>
    <w:multiLevelType w:val="multilevel"/>
    <w:tmpl w:val="1D7F57F3"/>
    <w:lvl w:ilvl="0" w:tentative="0">
      <w:start w:val="1"/>
      <w:numFmt w:val="decimal"/>
      <w:lvlText w:val="%1."/>
      <w:lvlJc w:val="left"/>
      <w:pPr>
        <w:tabs>
          <w:tab w:val="left" w:pos="928"/>
        </w:tabs>
        <w:ind w:left="928"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7285090"/>
    <w:multiLevelType w:val="multilevel"/>
    <w:tmpl w:val="272850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8393043"/>
    <w:multiLevelType w:val="multilevel"/>
    <w:tmpl w:val="38393043"/>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decimal"/>
      <w:lvlText w:val="%5."/>
      <w:lvlJc w:val="left"/>
      <w:pPr>
        <w:tabs>
          <w:tab w:val="left" w:pos="3600"/>
        </w:tabs>
        <w:ind w:left="3600" w:hanging="360"/>
      </w:pPr>
      <w:rPr>
        <w:rFonts w:hint="default"/>
      </w:rPr>
    </w:lvl>
    <w:lvl w:ilvl="5" w:tentative="0">
      <w:start w:val="1"/>
      <w:numFmt w:val="decimal"/>
      <w:lvlText w:val="%6."/>
      <w:lvlJc w:val="left"/>
      <w:pPr>
        <w:tabs>
          <w:tab w:val="left" w:pos="4320"/>
        </w:tabs>
        <w:ind w:left="4320" w:hanging="36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decimal"/>
      <w:lvlText w:val="%8."/>
      <w:lvlJc w:val="left"/>
      <w:pPr>
        <w:tabs>
          <w:tab w:val="left" w:pos="5760"/>
        </w:tabs>
        <w:ind w:left="5760" w:hanging="360"/>
      </w:pPr>
      <w:rPr>
        <w:rFonts w:hint="default"/>
      </w:rPr>
    </w:lvl>
    <w:lvl w:ilvl="8" w:tentative="0">
      <w:start w:val="1"/>
      <w:numFmt w:val="decimal"/>
      <w:lvlText w:val="%9."/>
      <w:lvlJc w:val="left"/>
      <w:pPr>
        <w:tabs>
          <w:tab w:val="left" w:pos="6480"/>
        </w:tabs>
        <w:ind w:left="6480" w:hanging="360"/>
      </w:pPr>
      <w:rPr>
        <w:rFonts w:hint="default"/>
      </w:r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CC2715C"/>
    <w:multiLevelType w:val="multilevel"/>
    <w:tmpl w:val="4CC2715C"/>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FEF49C0"/>
    <w:multiLevelType w:val="multilevel"/>
    <w:tmpl w:val="4FEF49C0"/>
    <w:lvl w:ilvl="0" w:tentative="0">
      <w:start w:val="1"/>
      <w:numFmt w:val="decimal"/>
      <w:lvlText w:val="%1"/>
      <w:lvlJc w:val="left"/>
      <w:pPr>
        <w:ind w:left="360" w:hanging="360"/>
      </w:pPr>
      <w:rPr>
        <w:rFonts w:hint="default"/>
      </w:rPr>
    </w:lvl>
    <w:lvl w:ilvl="1" w:tentative="0">
      <w:start w:val="3"/>
      <w:numFmt w:val="decimal"/>
      <w:lvlText w:val="%1.%2"/>
      <w:lvlJc w:val="left"/>
      <w:pPr>
        <w:ind w:left="435" w:hanging="36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3C041A"/>
    <w:multiLevelType w:val="multilevel"/>
    <w:tmpl w:val="523C041A"/>
    <w:lvl w:ilvl="0" w:tentative="0">
      <w:start w:val="1"/>
      <w:numFmt w:val="decimal"/>
      <w:pStyle w:val="66"/>
      <w:lvlText w:val="%1."/>
      <w:lvlJc w:val="left"/>
      <w:pPr>
        <w:tabs>
          <w:tab w:val="left" w:pos="420"/>
        </w:tabs>
        <w:ind w:left="420" w:hanging="420"/>
      </w:pPr>
      <w:rPr>
        <w:rFonts w:hint="default"/>
      </w:rPr>
    </w:lvl>
    <w:lvl w:ilvl="1" w:tentative="0">
      <w:start w:val="1"/>
      <w:numFmt w:val="decimal"/>
      <w:pStyle w:val="67"/>
      <w:lvlText w:val="%1.%2."/>
      <w:lvlJc w:val="left"/>
      <w:pPr>
        <w:tabs>
          <w:tab w:val="left" w:pos="1428"/>
        </w:tabs>
        <w:ind w:left="1128" w:hanging="420"/>
      </w:pPr>
      <w:rPr>
        <w:rFonts w:hint="default"/>
      </w:rPr>
    </w:lvl>
    <w:lvl w:ilvl="2" w:tentative="0">
      <w:start w:val="1"/>
      <w:numFmt w:val="decimal"/>
      <w:pStyle w:val="68"/>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9325632"/>
    <w:multiLevelType w:val="multilevel"/>
    <w:tmpl w:val="79325632"/>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num w:numId="1">
    <w:abstractNumId w:val="12"/>
  </w:num>
  <w:num w:numId="2">
    <w:abstractNumId w:val="11"/>
  </w:num>
  <w:num w:numId="3">
    <w:abstractNumId w:val="8"/>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4"/>
  </w:num>
  <w:num w:numId="11">
    <w:abstractNumId w:val="10"/>
  </w:num>
  <w:num w:numId="12">
    <w:abstractNumId w:val="6"/>
  </w:num>
  <w:num w:numId="13">
    <w:abstractNumId w:val="0"/>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2945"/>
    <w:rsid w:val="00011435"/>
    <w:rsid w:val="00011808"/>
    <w:rsid w:val="0001388D"/>
    <w:rsid w:val="0001510B"/>
    <w:rsid w:val="00017301"/>
    <w:rsid w:val="00022641"/>
    <w:rsid w:val="000263BB"/>
    <w:rsid w:val="000276AA"/>
    <w:rsid w:val="000320D9"/>
    <w:rsid w:val="000330BB"/>
    <w:rsid w:val="000365FE"/>
    <w:rsid w:val="0004118C"/>
    <w:rsid w:val="00044BA1"/>
    <w:rsid w:val="00045ED5"/>
    <w:rsid w:val="0006369A"/>
    <w:rsid w:val="00065A50"/>
    <w:rsid w:val="00074D95"/>
    <w:rsid w:val="00076CF6"/>
    <w:rsid w:val="00081721"/>
    <w:rsid w:val="00084E42"/>
    <w:rsid w:val="0008548B"/>
    <w:rsid w:val="00090429"/>
    <w:rsid w:val="000A70D7"/>
    <w:rsid w:val="000B0557"/>
    <w:rsid w:val="000B329C"/>
    <w:rsid w:val="000C183E"/>
    <w:rsid w:val="000C5BBF"/>
    <w:rsid w:val="000C654F"/>
    <w:rsid w:val="000E6CCA"/>
    <w:rsid w:val="000F2D50"/>
    <w:rsid w:val="000F4C86"/>
    <w:rsid w:val="000F6E93"/>
    <w:rsid w:val="000F70F8"/>
    <w:rsid w:val="00103004"/>
    <w:rsid w:val="00103606"/>
    <w:rsid w:val="0010398F"/>
    <w:rsid w:val="00106E7C"/>
    <w:rsid w:val="001145C9"/>
    <w:rsid w:val="001168DD"/>
    <w:rsid w:val="001249D2"/>
    <w:rsid w:val="0012640A"/>
    <w:rsid w:val="00126D32"/>
    <w:rsid w:val="00130F0F"/>
    <w:rsid w:val="001363AC"/>
    <w:rsid w:val="00140B7F"/>
    <w:rsid w:val="00141A9D"/>
    <w:rsid w:val="00145C4B"/>
    <w:rsid w:val="00163893"/>
    <w:rsid w:val="00166C5E"/>
    <w:rsid w:val="0017208A"/>
    <w:rsid w:val="00172987"/>
    <w:rsid w:val="001740A2"/>
    <w:rsid w:val="001749FF"/>
    <w:rsid w:val="00176EF2"/>
    <w:rsid w:val="001840A2"/>
    <w:rsid w:val="00185467"/>
    <w:rsid w:val="0018653A"/>
    <w:rsid w:val="00192676"/>
    <w:rsid w:val="0019734B"/>
    <w:rsid w:val="001B1B08"/>
    <w:rsid w:val="001B5B0D"/>
    <w:rsid w:val="001C035A"/>
    <w:rsid w:val="001C10F1"/>
    <w:rsid w:val="001D22F2"/>
    <w:rsid w:val="001D2F73"/>
    <w:rsid w:val="001D42A0"/>
    <w:rsid w:val="001E4BEE"/>
    <w:rsid w:val="001E661B"/>
    <w:rsid w:val="001E69DC"/>
    <w:rsid w:val="001F0AA1"/>
    <w:rsid w:val="001F33A2"/>
    <w:rsid w:val="001F4C91"/>
    <w:rsid w:val="001F511E"/>
    <w:rsid w:val="001F5196"/>
    <w:rsid w:val="001F6F91"/>
    <w:rsid w:val="001F734E"/>
    <w:rsid w:val="001F7523"/>
    <w:rsid w:val="002059D1"/>
    <w:rsid w:val="0021171B"/>
    <w:rsid w:val="002130D0"/>
    <w:rsid w:val="00213595"/>
    <w:rsid w:val="00221771"/>
    <w:rsid w:val="00224428"/>
    <w:rsid w:val="00226492"/>
    <w:rsid w:val="0022686F"/>
    <w:rsid w:val="00231840"/>
    <w:rsid w:val="00241FBD"/>
    <w:rsid w:val="00242877"/>
    <w:rsid w:val="00244DD4"/>
    <w:rsid w:val="00246069"/>
    <w:rsid w:val="0024608C"/>
    <w:rsid w:val="002478C3"/>
    <w:rsid w:val="00250026"/>
    <w:rsid w:val="002620F0"/>
    <w:rsid w:val="00271635"/>
    <w:rsid w:val="00275287"/>
    <w:rsid w:val="00275A2B"/>
    <w:rsid w:val="00276E90"/>
    <w:rsid w:val="00277E55"/>
    <w:rsid w:val="00280EE2"/>
    <w:rsid w:val="002820D5"/>
    <w:rsid w:val="00284923"/>
    <w:rsid w:val="00284D36"/>
    <w:rsid w:val="00285E90"/>
    <w:rsid w:val="002927D4"/>
    <w:rsid w:val="00293D35"/>
    <w:rsid w:val="00294D17"/>
    <w:rsid w:val="002A24FF"/>
    <w:rsid w:val="002A3705"/>
    <w:rsid w:val="002A4433"/>
    <w:rsid w:val="002A54EC"/>
    <w:rsid w:val="002A5950"/>
    <w:rsid w:val="002A5A31"/>
    <w:rsid w:val="002A70BE"/>
    <w:rsid w:val="002B0D12"/>
    <w:rsid w:val="002B19A7"/>
    <w:rsid w:val="002B1DBC"/>
    <w:rsid w:val="002C0967"/>
    <w:rsid w:val="002C224C"/>
    <w:rsid w:val="002C3121"/>
    <w:rsid w:val="002C688A"/>
    <w:rsid w:val="002C7376"/>
    <w:rsid w:val="002E1B51"/>
    <w:rsid w:val="002E2594"/>
    <w:rsid w:val="002E28AE"/>
    <w:rsid w:val="002F389A"/>
    <w:rsid w:val="00300711"/>
    <w:rsid w:val="00300C68"/>
    <w:rsid w:val="0031071D"/>
    <w:rsid w:val="00310D4E"/>
    <w:rsid w:val="003136C5"/>
    <w:rsid w:val="00313804"/>
    <w:rsid w:val="00320A69"/>
    <w:rsid w:val="003224CA"/>
    <w:rsid w:val="003304F0"/>
    <w:rsid w:val="00341664"/>
    <w:rsid w:val="003444E6"/>
    <w:rsid w:val="00344A01"/>
    <w:rsid w:val="003579EE"/>
    <w:rsid w:val="0036001B"/>
    <w:rsid w:val="00365438"/>
    <w:rsid w:val="003675EA"/>
    <w:rsid w:val="0037053B"/>
    <w:rsid w:val="0037463D"/>
    <w:rsid w:val="0037755E"/>
    <w:rsid w:val="0038053D"/>
    <w:rsid w:val="00381AB5"/>
    <w:rsid w:val="00385B15"/>
    <w:rsid w:val="00391557"/>
    <w:rsid w:val="003A1D43"/>
    <w:rsid w:val="003A2428"/>
    <w:rsid w:val="003A2DB8"/>
    <w:rsid w:val="003B046F"/>
    <w:rsid w:val="003B36A9"/>
    <w:rsid w:val="003B4530"/>
    <w:rsid w:val="003B70A5"/>
    <w:rsid w:val="003B7191"/>
    <w:rsid w:val="003C76C1"/>
    <w:rsid w:val="003C7B60"/>
    <w:rsid w:val="003D3188"/>
    <w:rsid w:val="003D59F7"/>
    <w:rsid w:val="003D668E"/>
    <w:rsid w:val="003D6BC5"/>
    <w:rsid w:val="003E2E89"/>
    <w:rsid w:val="003E6AD4"/>
    <w:rsid w:val="003F009C"/>
    <w:rsid w:val="003F037C"/>
    <w:rsid w:val="003F0800"/>
    <w:rsid w:val="003F12F8"/>
    <w:rsid w:val="003F1482"/>
    <w:rsid w:val="003F1546"/>
    <w:rsid w:val="003F7BCF"/>
    <w:rsid w:val="003F7F54"/>
    <w:rsid w:val="00412B46"/>
    <w:rsid w:val="004150D8"/>
    <w:rsid w:val="00416E23"/>
    <w:rsid w:val="00422224"/>
    <w:rsid w:val="00434206"/>
    <w:rsid w:val="00436680"/>
    <w:rsid w:val="00441A8C"/>
    <w:rsid w:val="00445428"/>
    <w:rsid w:val="00447123"/>
    <w:rsid w:val="00453BC4"/>
    <w:rsid w:val="004744A8"/>
    <w:rsid w:val="00475E3A"/>
    <w:rsid w:val="004811C4"/>
    <w:rsid w:val="0048479F"/>
    <w:rsid w:val="0049028E"/>
    <w:rsid w:val="0049710B"/>
    <w:rsid w:val="00497681"/>
    <w:rsid w:val="004A332A"/>
    <w:rsid w:val="004A6728"/>
    <w:rsid w:val="004B0FAA"/>
    <w:rsid w:val="004B242A"/>
    <w:rsid w:val="004C0B9B"/>
    <w:rsid w:val="004C295E"/>
    <w:rsid w:val="004C3CF2"/>
    <w:rsid w:val="004D2C65"/>
    <w:rsid w:val="004D5569"/>
    <w:rsid w:val="004D7801"/>
    <w:rsid w:val="004D79D4"/>
    <w:rsid w:val="004D7DF0"/>
    <w:rsid w:val="004F3CBB"/>
    <w:rsid w:val="004F3D09"/>
    <w:rsid w:val="004F5706"/>
    <w:rsid w:val="004F7A78"/>
    <w:rsid w:val="00500137"/>
    <w:rsid w:val="00500EE9"/>
    <w:rsid w:val="0050526F"/>
    <w:rsid w:val="0050608F"/>
    <w:rsid w:val="005073A4"/>
    <w:rsid w:val="00512309"/>
    <w:rsid w:val="0051402F"/>
    <w:rsid w:val="00514CEF"/>
    <w:rsid w:val="005150B0"/>
    <w:rsid w:val="0052027A"/>
    <w:rsid w:val="00522FE7"/>
    <w:rsid w:val="00523C5A"/>
    <w:rsid w:val="005301ED"/>
    <w:rsid w:val="00530C6A"/>
    <w:rsid w:val="00537419"/>
    <w:rsid w:val="0054087F"/>
    <w:rsid w:val="0054341B"/>
    <w:rsid w:val="005438E3"/>
    <w:rsid w:val="00545547"/>
    <w:rsid w:val="005511DC"/>
    <w:rsid w:val="00553E24"/>
    <w:rsid w:val="00557F08"/>
    <w:rsid w:val="00560130"/>
    <w:rsid w:val="00560721"/>
    <w:rsid w:val="00560D7A"/>
    <w:rsid w:val="00563832"/>
    <w:rsid w:val="00573463"/>
    <w:rsid w:val="00575792"/>
    <w:rsid w:val="0058113C"/>
    <w:rsid w:val="00586C80"/>
    <w:rsid w:val="00587B76"/>
    <w:rsid w:val="0059212C"/>
    <w:rsid w:val="00594C8F"/>
    <w:rsid w:val="0059750C"/>
    <w:rsid w:val="005A0C49"/>
    <w:rsid w:val="005B14EA"/>
    <w:rsid w:val="005B2B2A"/>
    <w:rsid w:val="005C2493"/>
    <w:rsid w:val="005C41D7"/>
    <w:rsid w:val="005C426B"/>
    <w:rsid w:val="005D1C93"/>
    <w:rsid w:val="005D1FE3"/>
    <w:rsid w:val="005D6168"/>
    <w:rsid w:val="005D7997"/>
    <w:rsid w:val="005E02BA"/>
    <w:rsid w:val="005E1E1E"/>
    <w:rsid w:val="005E2053"/>
    <w:rsid w:val="005E52DD"/>
    <w:rsid w:val="005E64C8"/>
    <w:rsid w:val="005E7877"/>
    <w:rsid w:val="005F1D94"/>
    <w:rsid w:val="005F2FE7"/>
    <w:rsid w:val="005F31CC"/>
    <w:rsid w:val="005F3B06"/>
    <w:rsid w:val="005F4AE5"/>
    <w:rsid w:val="005F558B"/>
    <w:rsid w:val="005F5A2A"/>
    <w:rsid w:val="00603F73"/>
    <w:rsid w:val="00606E46"/>
    <w:rsid w:val="00613A02"/>
    <w:rsid w:val="00614496"/>
    <w:rsid w:val="0061563D"/>
    <w:rsid w:val="00622CD8"/>
    <w:rsid w:val="00625BB1"/>
    <w:rsid w:val="00632046"/>
    <w:rsid w:val="00637D7C"/>
    <w:rsid w:val="006412DD"/>
    <w:rsid w:val="006432EB"/>
    <w:rsid w:val="00644037"/>
    <w:rsid w:val="0064607F"/>
    <w:rsid w:val="00650C8C"/>
    <w:rsid w:val="00652E74"/>
    <w:rsid w:val="00652F53"/>
    <w:rsid w:val="00653A44"/>
    <w:rsid w:val="00657B57"/>
    <w:rsid w:val="00676EC2"/>
    <w:rsid w:val="006801A1"/>
    <w:rsid w:val="00684C3F"/>
    <w:rsid w:val="006851E8"/>
    <w:rsid w:val="00686C7E"/>
    <w:rsid w:val="00690FFA"/>
    <w:rsid w:val="0069557A"/>
    <w:rsid w:val="00696790"/>
    <w:rsid w:val="006A3D1A"/>
    <w:rsid w:val="006A4471"/>
    <w:rsid w:val="006A6856"/>
    <w:rsid w:val="006A754F"/>
    <w:rsid w:val="006B474A"/>
    <w:rsid w:val="006B49A2"/>
    <w:rsid w:val="006C00C2"/>
    <w:rsid w:val="006C0700"/>
    <w:rsid w:val="006C3ADA"/>
    <w:rsid w:val="006D34FA"/>
    <w:rsid w:val="006D6596"/>
    <w:rsid w:val="006F25A4"/>
    <w:rsid w:val="006F3CB2"/>
    <w:rsid w:val="006F46DB"/>
    <w:rsid w:val="006F65BD"/>
    <w:rsid w:val="006F703D"/>
    <w:rsid w:val="007016C1"/>
    <w:rsid w:val="0070331E"/>
    <w:rsid w:val="0070620D"/>
    <w:rsid w:val="007063D3"/>
    <w:rsid w:val="00706B1E"/>
    <w:rsid w:val="0070701E"/>
    <w:rsid w:val="007077B1"/>
    <w:rsid w:val="00707B31"/>
    <w:rsid w:val="007104FD"/>
    <w:rsid w:val="00715D69"/>
    <w:rsid w:val="0071605C"/>
    <w:rsid w:val="00716672"/>
    <w:rsid w:val="007242AB"/>
    <w:rsid w:val="00724FB6"/>
    <w:rsid w:val="0072526A"/>
    <w:rsid w:val="00731D16"/>
    <w:rsid w:val="00736E55"/>
    <w:rsid w:val="0074414D"/>
    <w:rsid w:val="00744A80"/>
    <w:rsid w:val="00746A0A"/>
    <w:rsid w:val="0075176E"/>
    <w:rsid w:val="00753245"/>
    <w:rsid w:val="0075625F"/>
    <w:rsid w:val="00760598"/>
    <w:rsid w:val="00761A1F"/>
    <w:rsid w:val="00762BC1"/>
    <w:rsid w:val="007644FA"/>
    <w:rsid w:val="007645BD"/>
    <w:rsid w:val="007667CD"/>
    <w:rsid w:val="007671A1"/>
    <w:rsid w:val="00770C5D"/>
    <w:rsid w:val="00770EDA"/>
    <w:rsid w:val="007711BA"/>
    <w:rsid w:val="00772215"/>
    <w:rsid w:val="00781A77"/>
    <w:rsid w:val="007849A2"/>
    <w:rsid w:val="00787975"/>
    <w:rsid w:val="00787D26"/>
    <w:rsid w:val="007933C7"/>
    <w:rsid w:val="00794075"/>
    <w:rsid w:val="007A024B"/>
    <w:rsid w:val="007A4617"/>
    <w:rsid w:val="007A5CE4"/>
    <w:rsid w:val="007A73C3"/>
    <w:rsid w:val="007A7726"/>
    <w:rsid w:val="007B1C71"/>
    <w:rsid w:val="007B2D2C"/>
    <w:rsid w:val="007B3C76"/>
    <w:rsid w:val="007B5393"/>
    <w:rsid w:val="007B67B1"/>
    <w:rsid w:val="007B77C8"/>
    <w:rsid w:val="007B7A04"/>
    <w:rsid w:val="007C4E18"/>
    <w:rsid w:val="007D2C6F"/>
    <w:rsid w:val="007D4807"/>
    <w:rsid w:val="007E0699"/>
    <w:rsid w:val="007E1B02"/>
    <w:rsid w:val="007E2B3E"/>
    <w:rsid w:val="007E48F4"/>
    <w:rsid w:val="007E777C"/>
    <w:rsid w:val="007F1016"/>
    <w:rsid w:val="007F361C"/>
    <w:rsid w:val="007F42F1"/>
    <w:rsid w:val="008005FC"/>
    <w:rsid w:val="00800AB7"/>
    <w:rsid w:val="00801598"/>
    <w:rsid w:val="0080248C"/>
    <w:rsid w:val="00806D00"/>
    <w:rsid w:val="00817F9D"/>
    <w:rsid w:val="008207AB"/>
    <w:rsid w:val="0082318C"/>
    <w:rsid w:val="00824339"/>
    <w:rsid w:val="00833B66"/>
    <w:rsid w:val="00833CD4"/>
    <w:rsid w:val="008341DD"/>
    <w:rsid w:val="00836CD5"/>
    <w:rsid w:val="00837E1A"/>
    <w:rsid w:val="00840E45"/>
    <w:rsid w:val="008457CC"/>
    <w:rsid w:val="00852DE6"/>
    <w:rsid w:val="00855A9B"/>
    <w:rsid w:val="00861D72"/>
    <w:rsid w:val="00862ED3"/>
    <w:rsid w:val="00865465"/>
    <w:rsid w:val="00872BCE"/>
    <w:rsid w:val="00875F41"/>
    <w:rsid w:val="00881EE1"/>
    <w:rsid w:val="00883DDB"/>
    <w:rsid w:val="00885998"/>
    <w:rsid w:val="00887F32"/>
    <w:rsid w:val="008902BC"/>
    <w:rsid w:val="00893B63"/>
    <w:rsid w:val="008A294F"/>
    <w:rsid w:val="008A2D12"/>
    <w:rsid w:val="008A42B2"/>
    <w:rsid w:val="008A4A52"/>
    <w:rsid w:val="008B44BA"/>
    <w:rsid w:val="008C4B37"/>
    <w:rsid w:val="008C6115"/>
    <w:rsid w:val="008D5643"/>
    <w:rsid w:val="008D71AE"/>
    <w:rsid w:val="008E15C0"/>
    <w:rsid w:val="008E6E85"/>
    <w:rsid w:val="008F0E0B"/>
    <w:rsid w:val="008F6926"/>
    <w:rsid w:val="00900C0D"/>
    <w:rsid w:val="00907731"/>
    <w:rsid w:val="00924ED0"/>
    <w:rsid w:val="009255B5"/>
    <w:rsid w:val="00935A05"/>
    <w:rsid w:val="00936278"/>
    <w:rsid w:val="00936677"/>
    <w:rsid w:val="009420D5"/>
    <w:rsid w:val="009441AB"/>
    <w:rsid w:val="009473C2"/>
    <w:rsid w:val="009473E5"/>
    <w:rsid w:val="00951ECC"/>
    <w:rsid w:val="009770EA"/>
    <w:rsid w:val="00981BA9"/>
    <w:rsid w:val="009839D9"/>
    <w:rsid w:val="00987FF5"/>
    <w:rsid w:val="00990452"/>
    <w:rsid w:val="0099745C"/>
    <w:rsid w:val="009A0571"/>
    <w:rsid w:val="009A2A6D"/>
    <w:rsid w:val="009A2DA2"/>
    <w:rsid w:val="009A65C1"/>
    <w:rsid w:val="009A6A80"/>
    <w:rsid w:val="009B6381"/>
    <w:rsid w:val="009B641D"/>
    <w:rsid w:val="009B7849"/>
    <w:rsid w:val="009C5409"/>
    <w:rsid w:val="009C7423"/>
    <w:rsid w:val="009D1EB8"/>
    <w:rsid w:val="009D5A5B"/>
    <w:rsid w:val="009D66FB"/>
    <w:rsid w:val="009E70F0"/>
    <w:rsid w:val="009F2D52"/>
    <w:rsid w:val="009F3BFD"/>
    <w:rsid w:val="009F675C"/>
    <w:rsid w:val="00A032C5"/>
    <w:rsid w:val="00A040E0"/>
    <w:rsid w:val="00A118DF"/>
    <w:rsid w:val="00A1225A"/>
    <w:rsid w:val="00A14CC4"/>
    <w:rsid w:val="00A15A62"/>
    <w:rsid w:val="00A171E0"/>
    <w:rsid w:val="00A22101"/>
    <w:rsid w:val="00A31294"/>
    <w:rsid w:val="00A3471A"/>
    <w:rsid w:val="00A3722F"/>
    <w:rsid w:val="00A4798F"/>
    <w:rsid w:val="00A546F0"/>
    <w:rsid w:val="00A54744"/>
    <w:rsid w:val="00A551F5"/>
    <w:rsid w:val="00A553ED"/>
    <w:rsid w:val="00A62408"/>
    <w:rsid w:val="00A62EA0"/>
    <w:rsid w:val="00A63158"/>
    <w:rsid w:val="00A66BD7"/>
    <w:rsid w:val="00A71434"/>
    <w:rsid w:val="00A75577"/>
    <w:rsid w:val="00A76A15"/>
    <w:rsid w:val="00A81BE1"/>
    <w:rsid w:val="00A81C58"/>
    <w:rsid w:val="00A82FCF"/>
    <w:rsid w:val="00A855E9"/>
    <w:rsid w:val="00A914DC"/>
    <w:rsid w:val="00A92B9A"/>
    <w:rsid w:val="00A93712"/>
    <w:rsid w:val="00A9449A"/>
    <w:rsid w:val="00A96ED0"/>
    <w:rsid w:val="00AA1584"/>
    <w:rsid w:val="00AA20EA"/>
    <w:rsid w:val="00AA5F28"/>
    <w:rsid w:val="00AB12D4"/>
    <w:rsid w:val="00AB3166"/>
    <w:rsid w:val="00AB5667"/>
    <w:rsid w:val="00AB584B"/>
    <w:rsid w:val="00AB61FF"/>
    <w:rsid w:val="00AC0723"/>
    <w:rsid w:val="00AC0B10"/>
    <w:rsid w:val="00AC10A1"/>
    <w:rsid w:val="00AC10FF"/>
    <w:rsid w:val="00AC6A2D"/>
    <w:rsid w:val="00AD249A"/>
    <w:rsid w:val="00AD4D1A"/>
    <w:rsid w:val="00AE1754"/>
    <w:rsid w:val="00AE5731"/>
    <w:rsid w:val="00AF37D8"/>
    <w:rsid w:val="00AF5B4D"/>
    <w:rsid w:val="00AF69C5"/>
    <w:rsid w:val="00B0027C"/>
    <w:rsid w:val="00B04B50"/>
    <w:rsid w:val="00B10C10"/>
    <w:rsid w:val="00B20BE4"/>
    <w:rsid w:val="00B21C85"/>
    <w:rsid w:val="00B2293C"/>
    <w:rsid w:val="00B247FE"/>
    <w:rsid w:val="00B34D1A"/>
    <w:rsid w:val="00B42467"/>
    <w:rsid w:val="00B45A66"/>
    <w:rsid w:val="00B46AC4"/>
    <w:rsid w:val="00B46B38"/>
    <w:rsid w:val="00B47706"/>
    <w:rsid w:val="00B51455"/>
    <w:rsid w:val="00B51659"/>
    <w:rsid w:val="00B55482"/>
    <w:rsid w:val="00B64DD5"/>
    <w:rsid w:val="00B66BEC"/>
    <w:rsid w:val="00B679AF"/>
    <w:rsid w:val="00B7490C"/>
    <w:rsid w:val="00B74962"/>
    <w:rsid w:val="00B75E13"/>
    <w:rsid w:val="00B84154"/>
    <w:rsid w:val="00B86605"/>
    <w:rsid w:val="00B870E2"/>
    <w:rsid w:val="00B97CEF"/>
    <w:rsid w:val="00BA7F20"/>
    <w:rsid w:val="00BB1C9E"/>
    <w:rsid w:val="00BB58BD"/>
    <w:rsid w:val="00BC1462"/>
    <w:rsid w:val="00BC6ABD"/>
    <w:rsid w:val="00BD59AD"/>
    <w:rsid w:val="00BD60AB"/>
    <w:rsid w:val="00BE00D4"/>
    <w:rsid w:val="00BE3B50"/>
    <w:rsid w:val="00BE4A52"/>
    <w:rsid w:val="00BE5F52"/>
    <w:rsid w:val="00BE7750"/>
    <w:rsid w:val="00BE7E4B"/>
    <w:rsid w:val="00BF1A1F"/>
    <w:rsid w:val="00BF40DB"/>
    <w:rsid w:val="00BF4894"/>
    <w:rsid w:val="00C042C2"/>
    <w:rsid w:val="00C05736"/>
    <w:rsid w:val="00C0593A"/>
    <w:rsid w:val="00C06C03"/>
    <w:rsid w:val="00C071EE"/>
    <w:rsid w:val="00C11799"/>
    <w:rsid w:val="00C158F4"/>
    <w:rsid w:val="00C17AE3"/>
    <w:rsid w:val="00C20C9C"/>
    <w:rsid w:val="00C20D35"/>
    <w:rsid w:val="00C24F33"/>
    <w:rsid w:val="00C337F6"/>
    <w:rsid w:val="00C3577D"/>
    <w:rsid w:val="00C42C18"/>
    <w:rsid w:val="00C478E2"/>
    <w:rsid w:val="00C52E4B"/>
    <w:rsid w:val="00C55160"/>
    <w:rsid w:val="00C6276D"/>
    <w:rsid w:val="00C62C16"/>
    <w:rsid w:val="00C63AE2"/>
    <w:rsid w:val="00C67699"/>
    <w:rsid w:val="00C67A1B"/>
    <w:rsid w:val="00C75C49"/>
    <w:rsid w:val="00C84120"/>
    <w:rsid w:val="00C857DF"/>
    <w:rsid w:val="00C86415"/>
    <w:rsid w:val="00C910D3"/>
    <w:rsid w:val="00C935FE"/>
    <w:rsid w:val="00C93752"/>
    <w:rsid w:val="00CA0742"/>
    <w:rsid w:val="00CB102F"/>
    <w:rsid w:val="00CB125F"/>
    <w:rsid w:val="00CB2BCE"/>
    <w:rsid w:val="00CB3904"/>
    <w:rsid w:val="00CB55E0"/>
    <w:rsid w:val="00CB7977"/>
    <w:rsid w:val="00CC0287"/>
    <w:rsid w:val="00CD20F8"/>
    <w:rsid w:val="00CD7FD2"/>
    <w:rsid w:val="00CE0703"/>
    <w:rsid w:val="00CE5CAA"/>
    <w:rsid w:val="00CE710B"/>
    <w:rsid w:val="00CE765B"/>
    <w:rsid w:val="00CF21B9"/>
    <w:rsid w:val="00CF25D3"/>
    <w:rsid w:val="00D02800"/>
    <w:rsid w:val="00D03E19"/>
    <w:rsid w:val="00D0450C"/>
    <w:rsid w:val="00D100FD"/>
    <w:rsid w:val="00D10C2A"/>
    <w:rsid w:val="00D17A9E"/>
    <w:rsid w:val="00D255EF"/>
    <w:rsid w:val="00D26EBA"/>
    <w:rsid w:val="00D27C39"/>
    <w:rsid w:val="00D30E66"/>
    <w:rsid w:val="00D364D7"/>
    <w:rsid w:val="00D47648"/>
    <w:rsid w:val="00D50B05"/>
    <w:rsid w:val="00D51707"/>
    <w:rsid w:val="00D521EA"/>
    <w:rsid w:val="00D72F8B"/>
    <w:rsid w:val="00D73590"/>
    <w:rsid w:val="00D737F5"/>
    <w:rsid w:val="00D75D8B"/>
    <w:rsid w:val="00D760B9"/>
    <w:rsid w:val="00D8362F"/>
    <w:rsid w:val="00D87A4F"/>
    <w:rsid w:val="00D91269"/>
    <w:rsid w:val="00D92344"/>
    <w:rsid w:val="00D935E4"/>
    <w:rsid w:val="00D93F5A"/>
    <w:rsid w:val="00D94972"/>
    <w:rsid w:val="00D965CB"/>
    <w:rsid w:val="00DA1FB0"/>
    <w:rsid w:val="00DA21D2"/>
    <w:rsid w:val="00DA3654"/>
    <w:rsid w:val="00DA4C93"/>
    <w:rsid w:val="00DA6A9D"/>
    <w:rsid w:val="00DA76A3"/>
    <w:rsid w:val="00DB10BD"/>
    <w:rsid w:val="00DB1598"/>
    <w:rsid w:val="00DB1D8F"/>
    <w:rsid w:val="00DB4BBD"/>
    <w:rsid w:val="00DB62B7"/>
    <w:rsid w:val="00DC3FB7"/>
    <w:rsid w:val="00DC69B5"/>
    <w:rsid w:val="00DD1F5E"/>
    <w:rsid w:val="00DD4DCF"/>
    <w:rsid w:val="00DD5006"/>
    <w:rsid w:val="00DE0D52"/>
    <w:rsid w:val="00DE31F6"/>
    <w:rsid w:val="00DE3DF0"/>
    <w:rsid w:val="00DF7BA8"/>
    <w:rsid w:val="00E01D29"/>
    <w:rsid w:val="00E020F1"/>
    <w:rsid w:val="00E03BF2"/>
    <w:rsid w:val="00E10656"/>
    <w:rsid w:val="00E125CA"/>
    <w:rsid w:val="00E1435E"/>
    <w:rsid w:val="00E36A38"/>
    <w:rsid w:val="00E42BB2"/>
    <w:rsid w:val="00E43054"/>
    <w:rsid w:val="00E47199"/>
    <w:rsid w:val="00E53468"/>
    <w:rsid w:val="00E56213"/>
    <w:rsid w:val="00E72438"/>
    <w:rsid w:val="00E75115"/>
    <w:rsid w:val="00E77B7B"/>
    <w:rsid w:val="00E82398"/>
    <w:rsid w:val="00E91F0A"/>
    <w:rsid w:val="00EA41F9"/>
    <w:rsid w:val="00EA7771"/>
    <w:rsid w:val="00EA7CA7"/>
    <w:rsid w:val="00EB1CE4"/>
    <w:rsid w:val="00EB22D2"/>
    <w:rsid w:val="00EB54A2"/>
    <w:rsid w:val="00EB5C1B"/>
    <w:rsid w:val="00EC556B"/>
    <w:rsid w:val="00ED48BA"/>
    <w:rsid w:val="00ED6E71"/>
    <w:rsid w:val="00EE3700"/>
    <w:rsid w:val="00EE3E0D"/>
    <w:rsid w:val="00EE5BA6"/>
    <w:rsid w:val="00EE735A"/>
    <w:rsid w:val="00EF6430"/>
    <w:rsid w:val="00EF6B6A"/>
    <w:rsid w:val="00F01F15"/>
    <w:rsid w:val="00F04602"/>
    <w:rsid w:val="00F05225"/>
    <w:rsid w:val="00F07E71"/>
    <w:rsid w:val="00F10042"/>
    <w:rsid w:val="00F11A73"/>
    <w:rsid w:val="00F15105"/>
    <w:rsid w:val="00F15BD9"/>
    <w:rsid w:val="00F1679E"/>
    <w:rsid w:val="00F21777"/>
    <w:rsid w:val="00F217D0"/>
    <w:rsid w:val="00F22D61"/>
    <w:rsid w:val="00F26108"/>
    <w:rsid w:val="00F323CA"/>
    <w:rsid w:val="00F32D1D"/>
    <w:rsid w:val="00F419AC"/>
    <w:rsid w:val="00F42B64"/>
    <w:rsid w:val="00F471C3"/>
    <w:rsid w:val="00F545E1"/>
    <w:rsid w:val="00F575E4"/>
    <w:rsid w:val="00F62819"/>
    <w:rsid w:val="00F63232"/>
    <w:rsid w:val="00F64C40"/>
    <w:rsid w:val="00F71285"/>
    <w:rsid w:val="00F736D5"/>
    <w:rsid w:val="00F77755"/>
    <w:rsid w:val="00F77B56"/>
    <w:rsid w:val="00F81097"/>
    <w:rsid w:val="00F81F7D"/>
    <w:rsid w:val="00F91D72"/>
    <w:rsid w:val="00F9405A"/>
    <w:rsid w:val="00F97AC4"/>
    <w:rsid w:val="00FA2D6B"/>
    <w:rsid w:val="00FC6B30"/>
    <w:rsid w:val="00FD187A"/>
    <w:rsid w:val="00FD5439"/>
    <w:rsid w:val="00FD61A0"/>
    <w:rsid w:val="00FD7D47"/>
    <w:rsid w:val="00FE5109"/>
    <w:rsid w:val="00FE551C"/>
    <w:rsid w:val="00FE5DA8"/>
    <w:rsid w:val="00FE7A9D"/>
    <w:rsid w:val="00FF2CB8"/>
    <w:rsid w:val="00FF45CA"/>
    <w:rsid w:val="00FF49F8"/>
    <w:rsid w:val="1E2D328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iPriority="99" w:name="annotation text"/>
    <w:lsdException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99"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8"/>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rPr>
  </w:style>
  <w:style w:type="paragraph" w:styleId="3">
    <w:name w:val="heading 2"/>
    <w:basedOn w:val="1"/>
    <w:link w:val="59"/>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rPr>
  </w:style>
  <w:style w:type="paragraph" w:styleId="4">
    <w:name w:val="heading 3"/>
    <w:basedOn w:val="1"/>
    <w:link w:val="6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rPr>
  </w:style>
  <w:style w:type="character" w:styleId="8">
    <w:name w:val="footnote reference"/>
    <w:semiHidden/>
    <w:uiPriority w:val="0"/>
    <w:rPr>
      <w:vertAlign w:val="superscript"/>
    </w:rPr>
  </w:style>
  <w:style w:type="character" w:styleId="9">
    <w:name w:val="annotation reference"/>
    <w:basedOn w:val="5"/>
    <w:semiHidden/>
    <w:unhideWhenUsed/>
    <w:uiPriority w:val="99"/>
    <w:rPr>
      <w:sz w:val="16"/>
      <w:szCs w:val="16"/>
    </w:rPr>
  </w:style>
  <w:style w:type="character" w:styleId="10">
    <w:name w:val="Emphasis"/>
    <w:basedOn w:val="5"/>
    <w:qFormat/>
    <w:uiPriority w:val="20"/>
    <w:rPr>
      <w:rFonts w:cs="Times New Roman"/>
      <w:i/>
      <w:iCs/>
    </w:rPr>
  </w:style>
  <w:style w:type="character" w:styleId="11">
    <w:name w:val="Hyperlink"/>
    <w:basedOn w:val="5"/>
    <w:unhideWhenUsed/>
    <w:qFormat/>
    <w:uiPriority w:val="99"/>
    <w:rPr>
      <w:color w:val="0000FF"/>
      <w:u w:val="single"/>
    </w:rPr>
  </w:style>
  <w:style w:type="character" w:styleId="12">
    <w:name w:val="page number"/>
    <w:basedOn w:val="5"/>
    <w:uiPriority w:val="0"/>
  </w:style>
  <w:style w:type="character" w:styleId="13">
    <w:name w:val="Strong"/>
    <w:qFormat/>
    <w:uiPriority w:val="22"/>
    <w:rPr>
      <w:b/>
      <w:bCs/>
    </w:rPr>
  </w:style>
  <w:style w:type="paragraph" w:styleId="14">
    <w:name w:val="Balloon Text"/>
    <w:basedOn w:val="1"/>
    <w:link w:val="36"/>
    <w:semiHidden/>
    <w:unhideWhenUsed/>
    <w:uiPriority w:val="99"/>
    <w:pPr>
      <w:spacing w:after="0" w:line="240" w:lineRule="auto"/>
    </w:pPr>
    <w:rPr>
      <w:rFonts w:ascii="Tahoma" w:hAnsi="Tahoma" w:eastAsia="Calibri" w:cs="Tahoma"/>
      <w:sz w:val="16"/>
      <w:szCs w:val="16"/>
      <w:lang w:eastAsia="ru-RU"/>
    </w:rPr>
  </w:style>
  <w:style w:type="paragraph" w:styleId="15">
    <w:name w:val="Body Text 2"/>
    <w:basedOn w:val="1"/>
    <w:link w:val="62"/>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6"/>
    <w:unhideWhenUsed/>
    <w:uiPriority w:val="99"/>
    <w:pPr>
      <w:spacing w:after="0" w:line="240" w:lineRule="auto"/>
    </w:pPr>
    <w:rPr>
      <w:rFonts w:ascii="Consolas" w:hAnsi="Consolas"/>
      <w:sz w:val="21"/>
      <w:szCs w:val="21"/>
    </w:rPr>
  </w:style>
  <w:style w:type="paragraph" w:styleId="17">
    <w:name w:val="Body Text Indent 3"/>
    <w:basedOn w:val="1"/>
    <w:link w:val="64"/>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5"/>
    <w:semiHidden/>
    <w:unhideWhenUsed/>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8"/>
    <w:semiHidden/>
    <w:unhideWhenUsed/>
    <w:qFormat/>
    <w:uiPriority w:val="99"/>
    <w:rPr>
      <w:b/>
      <w:bCs/>
    </w:rPr>
  </w:style>
  <w:style w:type="paragraph" w:styleId="20">
    <w:name w:val="footnote text"/>
    <w:basedOn w:val="1"/>
    <w:link w:val="65"/>
    <w:semiHidden/>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3"/>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2"/>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61"/>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footer"/>
    <w:basedOn w:val="1"/>
    <w:link w:val="41"/>
    <w:unhideWhenUsed/>
    <w:uiPriority w:val="0"/>
    <w:pPr>
      <w:tabs>
        <w:tab w:val="center" w:pos="4677"/>
        <w:tab w:val="right" w:pos="9355"/>
      </w:tabs>
      <w:spacing w:after="0" w:line="240" w:lineRule="auto"/>
    </w:pPr>
  </w:style>
  <w:style w:type="paragraph" w:styleId="25">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6">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7">
    <w:name w:val="Body Text 3"/>
    <w:basedOn w:val="1"/>
    <w:link w:val="78"/>
    <w:semiHidden/>
    <w:unhideWhenUsed/>
    <w:qFormat/>
    <w:uiPriority w:val="99"/>
    <w:pPr>
      <w:spacing w:after="120"/>
    </w:pPr>
    <w:rPr>
      <w:sz w:val="16"/>
      <w:szCs w:val="16"/>
    </w:rPr>
  </w:style>
  <w:style w:type="paragraph" w:styleId="28">
    <w:name w:val="Body Text Indent 2"/>
    <w:basedOn w:val="1"/>
    <w:link w:val="63"/>
    <w:uiPriority w:val="0"/>
    <w:pPr>
      <w:spacing w:after="120" w:line="480" w:lineRule="auto"/>
      <w:ind w:left="283"/>
    </w:pPr>
    <w:rPr>
      <w:rFonts w:ascii="Times New Roman" w:hAnsi="Times New Roman" w:eastAsia="Times New Roman" w:cs="Times New Roman"/>
      <w:sz w:val="24"/>
      <w:szCs w:val="24"/>
      <w:lang w:eastAsia="ru-RU"/>
    </w:rPr>
  </w:style>
  <w:style w:type="paragraph" w:styleId="29">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paragraph" w:styleId="30">
    <w:name w:val="HTML Preformatted"/>
    <w:basedOn w:val="1"/>
    <w:link w:val="8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Courier New" w:cs="Courier New"/>
      <w:sz w:val="20"/>
      <w:szCs w:val="20"/>
      <w:lang w:eastAsia="ru-RU"/>
    </w:rPr>
  </w:style>
  <w:style w:type="table" w:styleId="31">
    <w:name w:val="Table Grid"/>
    <w:basedOn w:val="6"/>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
    <w:name w:val="Основной текст Знак"/>
    <w:basedOn w:val="5"/>
    <w:link w:val="22"/>
    <w:uiPriority w:val="0"/>
    <w:rPr>
      <w:rFonts w:ascii="Times New Roman" w:hAnsi="Times New Roman" w:eastAsia="Calibri" w:cs="Times New Roman"/>
      <w:sz w:val="24"/>
      <w:szCs w:val="24"/>
      <w:lang w:eastAsia="ru-RU"/>
    </w:rPr>
  </w:style>
  <w:style w:type="character" w:customStyle="1" w:styleId="33">
    <w:name w:val="Верхний колонтитул Знак"/>
    <w:basedOn w:val="5"/>
    <w:link w:val="21"/>
    <w:uiPriority w:val="0"/>
    <w:rPr>
      <w:rFonts w:ascii="Times New Roman" w:hAnsi="Times New Roman" w:eastAsia="Calibri" w:cs="Times New Roman"/>
      <w:sz w:val="24"/>
      <w:szCs w:val="24"/>
      <w:lang w:eastAsia="ru-RU"/>
    </w:rPr>
  </w:style>
  <w:style w:type="paragraph" w:styleId="3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5">
    <w:name w:val="Текст примечания Знак"/>
    <w:basedOn w:val="5"/>
    <w:link w:val="18"/>
    <w:semiHidden/>
    <w:uiPriority w:val="99"/>
    <w:rPr>
      <w:rFonts w:ascii="Times New Roman" w:hAnsi="Times New Roman" w:eastAsia="Calibri" w:cs="Times New Roman"/>
      <w:sz w:val="20"/>
      <w:szCs w:val="20"/>
      <w:lang w:eastAsia="ru-RU"/>
    </w:rPr>
  </w:style>
  <w:style w:type="character" w:customStyle="1" w:styleId="36">
    <w:name w:val="Текст выноски Знак"/>
    <w:basedOn w:val="5"/>
    <w:link w:val="14"/>
    <w:semiHidden/>
    <w:uiPriority w:val="99"/>
    <w:rPr>
      <w:rFonts w:ascii="Tahoma" w:hAnsi="Tahoma" w:eastAsia="Calibri" w:cs="Tahoma"/>
      <w:sz w:val="16"/>
      <w:szCs w:val="16"/>
      <w:lang w:eastAsia="ru-RU"/>
    </w:rPr>
  </w:style>
  <w:style w:type="character" w:customStyle="1" w:styleId="37">
    <w:name w:val="Просмотренная гиперссылка1"/>
    <w:basedOn w:val="5"/>
    <w:semiHidden/>
    <w:unhideWhenUsed/>
    <w:uiPriority w:val="99"/>
    <w:rPr>
      <w:color w:val="800080"/>
      <w:u w:val="single"/>
    </w:rPr>
  </w:style>
  <w:style w:type="character" w:customStyle="1" w:styleId="38">
    <w:name w:val="Тема примечания Знак"/>
    <w:basedOn w:val="35"/>
    <w:link w:val="19"/>
    <w:semiHidden/>
    <w:uiPriority w:val="99"/>
    <w:rPr>
      <w:rFonts w:ascii="Times New Roman" w:hAnsi="Times New Roman" w:eastAsia="Calibri" w:cs="Times New Roman"/>
      <w:b/>
      <w:bCs/>
      <w:sz w:val="20"/>
      <w:szCs w:val="20"/>
      <w:lang w:eastAsia="ru-RU"/>
    </w:rPr>
  </w:style>
  <w:style w:type="paragraph" w:styleId="39">
    <w:name w:val="No Spacing"/>
    <w:link w:val="85"/>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40">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41">
    <w:name w:val="Нижний колонтитул Знак"/>
    <w:basedOn w:val="5"/>
    <w:link w:val="24"/>
    <w:uiPriority w:val="99"/>
  </w:style>
  <w:style w:type="paragraph" w:customStyle="1" w:styleId="42">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3">
    <w:name w:val="Основной текст (2)_"/>
    <w:link w:val="44"/>
    <w:uiPriority w:val="0"/>
    <w:rPr>
      <w:rFonts w:eastAsia="Times New Roman" w:cs="Times New Roman"/>
      <w:sz w:val="20"/>
      <w:szCs w:val="20"/>
      <w:shd w:val="clear" w:color="auto" w:fill="FFFFFF"/>
    </w:rPr>
  </w:style>
  <w:style w:type="paragraph" w:customStyle="1" w:styleId="44">
    <w:name w:val="Основной текст (2)"/>
    <w:basedOn w:val="1"/>
    <w:link w:val="43"/>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5">
    <w:name w:val="Основной текст (2) + Курсив"/>
    <w:basedOn w:val="43"/>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basedOn w:val="5"/>
    <w:link w:val="47"/>
    <w:uiPriority w:val="0"/>
    <w:rPr>
      <w:rFonts w:eastAsia="Times New Roman" w:cs="Times New Roman"/>
      <w:b/>
      <w:bCs/>
      <w:shd w:val="clear" w:color="auto" w:fill="FFFFFF"/>
    </w:rPr>
  </w:style>
  <w:style w:type="paragraph" w:customStyle="1" w:styleId="47">
    <w:name w:val="Подпись к таблице (3)"/>
    <w:basedOn w:val="1"/>
    <w:link w:val="46"/>
    <w:uiPriority w:val="0"/>
    <w:pPr>
      <w:widowControl w:val="0"/>
      <w:shd w:val="clear" w:color="auto" w:fill="FFFFFF"/>
      <w:spacing w:after="0" w:line="266" w:lineRule="exact"/>
    </w:pPr>
    <w:rPr>
      <w:rFonts w:eastAsia="Times New Roman" w:cs="Times New Roman"/>
      <w:b/>
      <w:bCs/>
    </w:rPr>
  </w:style>
  <w:style w:type="character" w:customStyle="1" w:styleId="48">
    <w:name w:val="Подпись к таблице (4) Exact"/>
    <w:basedOn w:val="5"/>
    <w:uiPriority w:val="0"/>
    <w:rPr>
      <w:rFonts w:ascii="Times New Roman" w:hAnsi="Times New Roman" w:eastAsia="Times New Roman" w:cs="Times New Roman"/>
      <w:u w:val="none"/>
    </w:rPr>
  </w:style>
  <w:style w:type="character" w:customStyle="1" w:styleId="49">
    <w:name w:val="Заголовок №2_"/>
    <w:basedOn w:val="5"/>
    <w:link w:val="50"/>
    <w:uiPriority w:val="0"/>
    <w:rPr>
      <w:rFonts w:eastAsia="Times New Roman"/>
      <w:sz w:val="23"/>
      <w:szCs w:val="23"/>
      <w:shd w:val="clear" w:color="auto" w:fill="FFFFFF"/>
    </w:rPr>
  </w:style>
  <w:style w:type="paragraph" w:customStyle="1" w:styleId="50">
    <w:name w:val="Заголовок №2"/>
    <w:basedOn w:val="1"/>
    <w:link w:val="49"/>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5"/>
    <w:link w:val="52"/>
    <w:uiPriority w:val="0"/>
    <w:rPr>
      <w:rFonts w:eastAsia="Times New Roman"/>
      <w:sz w:val="23"/>
      <w:szCs w:val="23"/>
      <w:shd w:val="clear" w:color="auto" w:fill="FFFFFF"/>
    </w:rPr>
  </w:style>
  <w:style w:type="paragraph" w:customStyle="1" w:styleId="52">
    <w:name w:val="Основной текст (13)"/>
    <w:basedOn w:val="1"/>
    <w:link w:val="51"/>
    <w:uiPriority w:val="0"/>
    <w:pPr>
      <w:shd w:val="clear" w:color="auto" w:fill="FFFFFF"/>
      <w:spacing w:after="0" w:line="274" w:lineRule="exact"/>
    </w:pPr>
    <w:rPr>
      <w:rFonts w:eastAsia="Times New Roman"/>
      <w:sz w:val="23"/>
      <w:szCs w:val="23"/>
    </w:rPr>
  </w:style>
  <w:style w:type="character" w:customStyle="1" w:styleId="53">
    <w:name w:val="Основной текст (14)_"/>
    <w:basedOn w:val="5"/>
    <w:link w:val="54"/>
    <w:uiPriority w:val="0"/>
    <w:rPr>
      <w:rFonts w:eastAsia="Times New Roman"/>
      <w:sz w:val="23"/>
      <w:szCs w:val="23"/>
      <w:shd w:val="clear" w:color="auto" w:fill="FFFFFF"/>
    </w:rPr>
  </w:style>
  <w:style w:type="paragraph" w:customStyle="1" w:styleId="54">
    <w:name w:val="Основной текст (14)"/>
    <w:basedOn w:val="1"/>
    <w:link w:val="53"/>
    <w:uiPriority w:val="0"/>
    <w:pPr>
      <w:shd w:val="clear" w:color="auto" w:fill="FFFFFF"/>
      <w:spacing w:after="0" w:line="0" w:lineRule="atLeast"/>
      <w:jc w:val="both"/>
    </w:pPr>
    <w:rPr>
      <w:rFonts w:eastAsia="Times New Roman"/>
      <w:sz w:val="23"/>
      <w:szCs w:val="23"/>
    </w:rPr>
  </w:style>
  <w:style w:type="paragraph" w:customStyle="1" w:styleId="55">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6">
    <w:name w:val="Текст Знак"/>
    <w:basedOn w:val="5"/>
    <w:link w:val="16"/>
    <w:uiPriority w:val="99"/>
    <w:rPr>
      <w:rFonts w:ascii="Consolas" w:hAnsi="Consolas"/>
      <w:sz w:val="21"/>
      <w:szCs w:val="21"/>
    </w:rPr>
  </w:style>
  <w:style w:type="paragraph" w:customStyle="1" w:styleId="57">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8">
    <w:name w:val="Заголовок 1 Знак"/>
    <w:basedOn w:val="5"/>
    <w:link w:val="2"/>
    <w:uiPriority w:val="9"/>
    <w:rPr>
      <w:rFonts w:ascii="Tahoma" w:hAnsi="Tahoma" w:eastAsia="Times New Roman" w:cs="Times New Roman"/>
      <w:b/>
      <w:bCs/>
      <w:color w:val="953632"/>
      <w:kern w:val="36"/>
      <w:sz w:val="28"/>
      <w:szCs w:val="28"/>
    </w:rPr>
  </w:style>
  <w:style w:type="character" w:customStyle="1" w:styleId="59">
    <w:name w:val="Заголовок 2 Знак"/>
    <w:basedOn w:val="5"/>
    <w:link w:val="3"/>
    <w:uiPriority w:val="9"/>
    <w:rPr>
      <w:rFonts w:ascii="Arial" w:hAnsi="Arial" w:eastAsia="Times New Roman" w:cs="Times New Roman"/>
      <w:b/>
      <w:bCs/>
      <w:color w:val="953632"/>
      <w:sz w:val="24"/>
      <w:szCs w:val="24"/>
    </w:rPr>
  </w:style>
  <w:style w:type="character" w:customStyle="1" w:styleId="60">
    <w:name w:val="Заголовок 3 Знак"/>
    <w:basedOn w:val="5"/>
    <w:link w:val="4"/>
    <w:uiPriority w:val="9"/>
    <w:rPr>
      <w:rFonts w:ascii="Times New Roman" w:hAnsi="Times New Roman" w:eastAsia="Times New Roman" w:cs="Times New Roman"/>
      <w:b/>
      <w:bCs/>
      <w:sz w:val="27"/>
      <w:szCs w:val="27"/>
    </w:rPr>
  </w:style>
  <w:style w:type="character" w:customStyle="1" w:styleId="61">
    <w:name w:val="Основной текст с отступом Знак"/>
    <w:basedOn w:val="5"/>
    <w:link w:val="23"/>
    <w:uiPriority w:val="0"/>
    <w:rPr>
      <w:rFonts w:ascii="Times New Roman" w:hAnsi="Times New Roman" w:eastAsia="Times New Roman" w:cs="Times New Roman"/>
      <w:sz w:val="24"/>
      <w:szCs w:val="24"/>
      <w:lang w:eastAsia="ru-RU"/>
    </w:rPr>
  </w:style>
  <w:style w:type="character" w:customStyle="1" w:styleId="62">
    <w:name w:val="Основной текст 2 Знак"/>
    <w:basedOn w:val="5"/>
    <w:link w:val="15"/>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2 Знак"/>
    <w:basedOn w:val="5"/>
    <w:link w:val="28"/>
    <w:uiPriority w:val="0"/>
    <w:rPr>
      <w:rFonts w:ascii="Times New Roman" w:hAnsi="Times New Roman" w:eastAsia="Times New Roman" w:cs="Times New Roman"/>
      <w:sz w:val="24"/>
      <w:szCs w:val="24"/>
      <w:lang w:eastAsia="ru-RU"/>
    </w:rPr>
  </w:style>
  <w:style w:type="character" w:customStyle="1" w:styleId="64">
    <w:name w:val="Основной текст с отступом 3 Знак"/>
    <w:basedOn w:val="5"/>
    <w:link w:val="17"/>
    <w:uiPriority w:val="0"/>
    <w:rPr>
      <w:rFonts w:ascii="Times New Roman" w:hAnsi="Times New Roman" w:eastAsia="Times New Roman" w:cs="Times New Roman"/>
      <w:sz w:val="16"/>
      <w:szCs w:val="16"/>
      <w:lang w:eastAsia="ru-RU"/>
    </w:rPr>
  </w:style>
  <w:style w:type="character" w:customStyle="1" w:styleId="65">
    <w:name w:val="Текст сноски Знак"/>
    <w:basedOn w:val="5"/>
    <w:link w:val="20"/>
    <w:semiHidden/>
    <w:uiPriority w:val="0"/>
    <w:rPr>
      <w:rFonts w:ascii="Times New Roman" w:hAnsi="Times New Roman" w:eastAsia="Times New Roman" w:cs="Times New Roman"/>
      <w:sz w:val="20"/>
      <w:szCs w:val="20"/>
      <w:lang w:eastAsia="ru-RU"/>
    </w:rPr>
  </w:style>
  <w:style w:type="paragraph" w:customStyle="1" w:styleId="66">
    <w:name w:val="Стиль1"/>
    <w:basedOn w:val="1"/>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8">
    <w:name w:val="Стиль3"/>
    <w:basedOn w:val="1"/>
    <w:qFormat/>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9">
    <w:name w:val="Знак1"/>
    <w:basedOn w:val="1"/>
    <w:qFormat/>
    <w:uiPriority w:val="0"/>
    <w:pPr>
      <w:tabs>
        <w:tab w:val="left" w:pos="643"/>
      </w:tabs>
      <w:spacing w:line="240" w:lineRule="exact"/>
    </w:pPr>
    <w:rPr>
      <w:rFonts w:ascii="Verdana" w:hAnsi="Verdana" w:eastAsia="Times New Roman" w:cs="Verdana"/>
      <w:sz w:val="20"/>
      <w:szCs w:val="20"/>
      <w:lang w:val="en-US"/>
    </w:rPr>
  </w:style>
  <w:style w:type="paragraph" w:customStyle="1" w:styleId="70">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71">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2">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3">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4">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5">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6">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7">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8">
    <w:name w:val="Основной текст 3 Знак"/>
    <w:basedOn w:val="5"/>
    <w:link w:val="27"/>
    <w:semiHidden/>
    <w:qFormat/>
    <w:uiPriority w:val="99"/>
    <w:rPr>
      <w:sz w:val="16"/>
      <w:szCs w:val="16"/>
    </w:rPr>
  </w:style>
  <w:style w:type="character" w:customStyle="1" w:styleId="79">
    <w:name w:val="green_url1"/>
    <w:qFormat/>
    <w:uiPriority w:val="0"/>
    <w:rPr>
      <w:color w:val="auto"/>
    </w:rPr>
  </w:style>
  <w:style w:type="character" w:customStyle="1" w:styleId="80">
    <w:name w:val="b-serp-url__item1"/>
    <w:qFormat/>
    <w:uiPriority w:val="0"/>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character" w:customStyle="1" w:styleId="82">
    <w:name w:val="Основной текст (2) + Полужирный"/>
    <w:basedOn w:val="43"/>
    <w:qFormat/>
    <w:uiPriority w:val="0"/>
    <w:rPr>
      <w:rFonts w:ascii="Times New Roman" w:hAnsi="Times New Roman" w:eastAsia="Times New Roman" w:cs="Times New Roman"/>
      <w:b/>
      <w:bCs/>
      <w:color w:val="000000"/>
      <w:spacing w:val="0"/>
      <w:w w:val="100"/>
      <w:position w:val="0"/>
      <w:sz w:val="22"/>
      <w:szCs w:val="22"/>
      <w:u w:val="none"/>
      <w:shd w:val="clear" w:color="auto" w:fill="FFFFFF"/>
      <w:lang w:val="ru-RU" w:eastAsia="ru-RU" w:bidi="ru-RU"/>
    </w:rPr>
  </w:style>
  <w:style w:type="character" w:customStyle="1" w:styleId="83">
    <w:name w:val="Основной текст (3)_"/>
    <w:link w:val="84"/>
    <w:semiHidden/>
    <w:qFormat/>
    <w:locked/>
    <w:uiPriority w:val="0"/>
    <w:rPr>
      <w:rFonts w:ascii="Times New Roman" w:hAnsi="Times New Roman" w:eastAsia="Times New Roman" w:cs="Times New Roman"/>
      <w:shd w:val="clear" w:color="auto" w:fill="FFFFFF"/>
    </w:rPr>
  </w:style>
  <w:style w:type="paragraph" w:customStyle="1" w:styleId="84">
    <w:name w:val="Основной текст (3)"/>
    <w:basedOn w:val="1"/>
    <w:link w:val="83"/>
    <w:semiHidden/>
    <w:qFormat/>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85">
    <w:name w:val="Без интервала Знак"/>
    <w:link w:val="39"/>
    <w:qFormat/>
    <w:uiPriority w:val="1"/>
    <w:rPr>
      <w:rFonts w:ascii="Calibri" w:hAnsi="Calibri" w:eastAsia="Calibri" w:cs="Calibri"/>
      <w:lang w:eastAsia="ar-SA"/>
    </w:rPr>
  </w:style>
  <w:style w:type="character" w:customStyle="1" w:styleId="86">
    <w:name w:val="Стандартный HTML Знак"/>
    <w:basedOn w:val="5"/>
    <w:link w:val="30"/>
    <w:qFormat/>
    <w:uiPriority w:val="0"/>
    <w:rPr>
      <w:rFonts w:ascii="Courier New" w:hAnsi="Courier New" w:eastAsia="Courier New" w:cs="Courier New"/>
      <w:sz w:val="20"/>
      <w:szCs w:val="20"/>
      <w:lang w:eastAsia="ru-RU"/>
    </w:rPr>
  </w:style>
  <w:style w:type="paragraph" w:customStyle="1" w:styleId="87">
    <w:name w:val="style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88">
    <w:name w:val="style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89">
    <w:name w:val="Основной текст (2) + 11 pt"/>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90">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F4FF8-2DC2-4A31-90B9-389E66983F3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49</Pages>
  <Words>13349</Words>
  <Characters>76095</Characters>
  <Lines>634</Lines>
  <Paragraphs>178</Paragraphs>
  <TotalTime>2988</TotalTime>
  <ScaleCrop>false</ScaleCrop>
  <LinksUpToDate>false</LinksUpToDate>
  <CharactersWithSpaces>89266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2026-03-23T03:49:00Z</cp:lastPrinted>
  <dcterms:modified xsi:type="dcterms:W3CDTF">2026-05-07T03:09:21Z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FFDAE82AB4084360AC54BEC06619293B_12</vt:lpwstr>
  </property>
</Properties>
</file>